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94C" w:rsidRPr="009F294C" w:rsidRDefault="00E60F57" w:rsidP="009F294C">
      <w:pPr>
        <w:spacing w:after="0"/>
        <w:jc w:val="center"/>
        <w:rPr>
          <w:rFonts w:ascii="Arial Narrow" w:hAnsi="Arial Narrow"/>
        </w:rPr>
      </w:pPr>
      <w:bookmarkStart w:id="0" w:name="_GoBack"/>
      <w:bookmarkEnd w:id="0"/>
      <w:r>
        <w:rPr>
          <w:rFonts w:ascii="Arial Narrow" w:hAnsi="Arial Narrow"/>
          <w:b/>
          <w:caps/>
        </w:rPr>
        <w:t>COMPTE RENDU DE LA RÉUNION DU COMITÉ DE CONSULTATION PATRONALE-SYNDICALE D’ENVIRONNEMENT ET CHA</w:t>
      </w:r>
      <w:r w:rsidR="009D4599">
        <w:rPr>
          <w:rFonts w:ascii="Arial Narrow" w:hAnsi="Arial Narrow"/>
          <w:b/>
          <w:caps/>
        </w:rPr>
        <w:t>NGEMENT CLIMATIQUE CANADA (CCPS</w:t>
      </w:r>
      <w:r>
        <w:rPr>
          <w:rFonts w:ascii="Arial Narrow" w:hAnsi="Arial Narrow"/>
          <w:b/>
          <w:caps/>
        </w:rPr>
        <w:t>ECCC)</w:t>
      </w:r>
    </w:p>
    <w:p w:rsidR="00E60F57" w:rsidRPr="005A4897" w:rsidRDefault="007B009D" w:rsidP="004D1854">
      <w:pPr>
        <w:spacing w:after="0"/>
        <w:jc w:val="center"/>
        <w:rPr>
          <w:rFonts w:ascii="Arial Narrow" w:eastAsia="Times New Roman" w:hAnsi="Arial Narrow" w:cs="Times New Roman"/>
        </w:rPr>
      </w:pPr>
      <w:r>
        <w:rPr>
          <w:rFonts w:ascii="Arial Narrow" w:hAnsi="Arial Narrow"/>
          <w:b/>
        </w:rPr>
        <w:t>Le 19 décembre 2017</w:t>
      </w:r>
    </w:p>
    <w:p w:rsidR="00014D5E" w:rsidRDefault="00014D5E" w:rsidP="004D1854">
      <w:pPr>
        <w:spacing w:after="0"/>
        <w:jc w:val="both"/>
        <w:rPr>
          <w:rFonts w:ascii="Arial Narrow" w:eastAsia="Times New Roman" w:hAnsi="Arial Narrow" w:cs="Times New Roman"/>
          <w:lang w:val="en-US" w:eastAsia="en-CA"/>
        </w:rPr>
      </w:pPr>
    </w:p>
    <w:p w:rsidR="00475C24" w:rsidRDefault="00475C24" w:rsidP="004D1854">
      <w:pPr>
        <w:spacing w:after="0"/>
        <w:jc w:val="both"/>
        <w:rPr>
          <w:rFonts w:ascii="Arial Narrow" w:eastAsia="Times New Roman" w:hAnsi="Arial Narrow" w:cs="Times New Roman"/>
          <w:lang w:val="en-US" w:eastAsia="en-CA"/>
        </w:rPr>
      </w:pPr>
    </w:p>
    <w:tbl>
      <w:tblPr>
        <w:tblpPr w:leftFromText="180" w:rightFromText="180" w:bottomFromText="200" w:vertAnchor="text" w:horzAnchor="margin" w:tblpY="-18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CellMar>
          <w:top w:w="113" w:type="dxa"/>
          <w:bottom w:w="113" w:type="dxa"/>
        </w:tblCellMar>
        <w:tblLook w:val="01E0" w:firstRow="1" w:lastRow="1" w:firstColumn="1" w:lastColumn="1" w:noHBand="0" w:noVBand="0"/>
      </w:tblPr>
      <w:tblGrid>
        <w:gridCol w:w="3510"/>
        <w:gridCol w:w="6237"/>
      </w:tblGrid>
      <w:tr w:rsidR="005A4897" w:rsidRPr="0051671E" w:rsidTr="0051671E">
        <w:trPr>
          <w:cantSplit/>
          <w:trHeight w:val="130"/>
        </w:trPr>
        <w:tc>
          <w:tcPr>
            <w:tcW w:w="9747" w:type="dxa"/>
            <w:gridSpan w:val="2"/>
            <w:shd w:val="clear" w:color="auto" w:fill="DAEEF3" w:themeFill="accent5" w:themeFillTint="33"/>
            <w:vAlign w:val="center"/>
            <w:hideMark/>
          </w:tcPr>
          <w:p w:rsidR="005A4897" w:rsidRPr="0051671E" w:rsidRDefault="005A4897" w:rsidP="00475C24">
            <w:pPr>
              <w:overflowPunct w:val="0"/>
              <w:autoSpaceDE w:val="0"/>
              <w:autoSpaceDN w:val="0"/>
              <w:adjustRightInd w:val="0"/>
              <w:spacing w:after="0"/>
              <w:rPr>
                <w:rFonts w:eastAsia="Times New Roman" w:cs="Arial"/>
                <w:b/>
                <w:sz w:val="18"/>
                <w:szCs w:val="18"/>
              </w:rPr>
            </w:pPr>
            <w:r>
              <w:rPr>
                <w:b/>
                <w:sz w:val="18"/>
                <w:szCs w:val="18"/>
              </w:rPr>
              <w:t xml:space="preserve">REPRÉSENTANTS DE LA DIRECTION </w:t>
            </w:r>
          </w:p>
        </w:tc>
      </w:tr>
      <w:tr w:rsidR="005A4897" w:rsidRPr="0051671E" w:rsidTr="00C118F1">
        <w:trPr>
          <w:cantSplit/>
          <w:trHeight w:val="205"/>
        </w:trPr>
        <w:tc>
          <w:tcPr>
            <w:tcW w:w="3510" w:type="dxa"/>
            <w:shd w:val="clear" w:color="auto" w:fill="auto"/>
            <w:tcMar>
              <w:top w:w="113" w:type="dxa"/>
              <w:left w:w="113" w:type="dxa"/>
              <w:bottom w:w="113" w:type="dxa"/>
              <w:right w:w="113" w:type="dxa"/>
            </w:tcMar>
            <w:vAlign w:val="center"/>
            <w:hideMark/>
          </w:tcPr>
          <w:p w:rsidR="005A4897" w:rsidRPr="009D3665" w:rsidRDefault="005A4897" w:rsidP="004D1854">
            <w:pPr>
              <w:overflowPunct w:val="0"/>
              <w:autoSpaceDE w:val="0"/>
              <w:autoSpaceDN w:val="0"/>
              <w:adjustRightInd w:val="0"/>
              <w:spacing w:after="0"/>
              <w:rPr>
                <w:rFonts w:eastAsia="Times New Roman" w:cs="Arial"/>
                <w:b/>
                <w:sz w:val="18"/>
                <w:szCs w:val="18"/>
              </w:rPr>
            </w:pPr>
            <w:r>
              <w:rPr>
                <w:b/>
                <w:sz w:val="18"/>
                <w:szCs w:val="18"/>
              </w:rPr>
              <w:t xml:space="preserve">Stephen Lucas </w:t>
            </w:r>
          </w:p>
        </w:tc>
        <w:tc>
          <w:tcPr>
            <w:tcW w:w="6237" w:type="dxa"/>
            <w:shd w:val="clear" w:color="auto" w:fill="auto"/>
            <w:tcMar>
              <w:top w:w="113" w:type="dxa"/>
              <w:left w:w="113" w:type="dxa"/>
              <w:bottom w:w="113" w:type="dxa"/>
              <w:right w:w="113" w:type="dxa"/>
            </w:tcMar>
            <w:vAlign w:val="center"/>
            <w:hideMark/>
          </w:tcPr>
          <w:p w:rsidR="005A4897" w:rsidRPr="009D3665" w:rsidRDefault="005A4897" w:rsidP="00475C24">
            <w:pPr>
              <w:overflowPunct w:val="0"/>
              <w:autoSpaceDE w:val="0"/>
              <w:autoSpaceDN w:val="0"/>
              <w:adjustRightInd w:val="0"/>
              <w:spacing w:after="0"/>
              <w:rPr>
                <w:rFonts w:eastAsia="Times New Roman" w:cs="Arial"/>
                <w:b/>
                <w:sz w:val="18"/>
                <w:szCs w:val="18"/>
              </w:rPr>
            </w:pPr>
            <w:r>
              <w:rPr>
                <w:sz w:val="18"/>
                <w:szCs w:val="18"/>
              </w:rPr>
              <w:t xml:space="preserve">Sous­ministre </w:t>
            </w:r>
          </w:p>
        </w:tc>
      </w:tr>
      <w:tr w:rsidR="005A4897" w:rsidRPr="00E00B7E" w:rsidTr="00C118F1">
        <w:trPr>
          <w:cantSplit/>
          <w:trHeight w:val="151"/>
        </w:trPr>
        <w:tc>
          <w:tcPr>
            <w:tcW w:w="3510" w:type="dxa"/>
            <w:shd w:val="clear" w:color="auto" w:fill="auto"/>
            <w:tcMar>
              <w:top w:w="113" w:type="dxa"/>
              <w:left w:w="113" w:type="dxa"/>
              <w:bottom w:w="113" w:type="dxa"/>
              <w:right w:w="113" w:type="dxa"/>
            </w:tcMar>
            <w:vAlign w:val="center"/>
            <w:hideMark/>
          </w:tcPr>
          <w:p w:rsidR="005A4897" w:rsidRPr="002845CB" w:rsidRDefault="005A4897" w:rsidP="004D1854">
            <w:pPr>
              <w:overflowPunct w:val="0"/>
              <w:autoSpaceDE w:val="0"/>
              <w:autoSpaceDN w:val="0"/>
              <w:adjustRightInd w:val="0"/>
              <w:spacing w:after="0"/>
              <w:rPr>
                <w:rFonts w:eastAsia="Times New Roman" w:cs="Arial"/>
                <w:b/>
                <w:sz w:val="18"/>
                <w:szCs w:val="18"/>
              </w:rPr>
            </w:pPr>
            <w:r>
              <w:rPr>
                <w:b/>
                <w:sz w:val="18"/>
                <w:szCs w:val="18"/>
              </w:rPr>
              <w:t>Martine Dubuc</w:t>
            </w:r>
          </w:p>
        </w:tc>
        <w:tc>
          <w:tcPr>
            <w:tcW w:w="6237" w:type="dxa"/>
            <w:shd w:val="clear" w:color="auto" w:fill="auto"/>
            <w:tcMar>
              <w:top w:w="113" w:type="dxa"/>
              <w:left w:w="113" w:type="dxa"/>
              <w:bottom w:w="113" w:type="dxa"/>
              <w:right w:w="113" w:type="dxa"/>
            </w:tcMar>
            <w:vAlign w:val="center"/>
            <w:hideMark/>
          </w:tcPr>
          <w:p w:rsidR="005A4897" w:rsidRPr="002845CB" w:rsidRDefault="005A4897" w:rsidP="00475C24">
            <w:pPr>
              <w:overflowPunct w:val="0"/>
              <w:autoSpaceDE w:val="0"/>
              <w:autoSpaceDN w:val="0"/>
              <w:adjustRightInd w:val="0"/>
              <w:spacing w:after="0"/>
              <w:rPr>
                <w:rFonts w:eastAsia="Times New Roman" w:cs="Arial"/>
                <w:noProof/>
                <w:sz w:val="18"/>
                <w:szCs w:val="18"/>
              </w:rPr>
            </w:pPr>
            <w:r>
              <w:rPr>
                <w:sz w:val="18"/>
                <w:szCs w:val="18"/>
              </w:rPr>
              <w:t xml:space="preserve">Sous-ministre déléguée </w:t>
            </w:r>
          </w:p>
        </w:tc>
      </w:tr>
      <w:tr w:rsidR="005A4897" w:rsidRPr="00475C24" w:rsidTr="00C118F1">
        <w:trPr>
          <w:cantSplit/>
          <w:trHeight w:val="235"/>
        </w:trPr>
        <w:tc>
          <w:tcPr>
            <w:tcW w:w="3510" w:type="dxa"/>
            <w:shd w:val="clear" w:color="auto" w:fill="auto"/>
            <w:tcMar>
              <w:top w:w="113" w:type="dxa"/>
              <w:left w:w="113" w:type="dxa"/>
              <w:bottom w:w="113" w:type="dxa"/>
              <w:right w:w="113" w:type="dxa"/>
            </w:tcMar>
            <w:vAlign w:val="center"/>
            <w:hideMark/>
          </w:tcPr>
          <w:p w:rsidR="005A4897" w:rsidRPr="009D3665" w:rsidRDefault="005A4897" w:rsidP="004D1854">
            <w:pPr>
              <w:overflowPunct w:val="0"/>
              <w:autoSpaceDE w:val="0"/>
              <w:autoSpaceDN w:val="0"/>
              <w:adjustRightInd w:val="0"/>
              <w:spacing w:after="0"/>
              <w:rPr>
                <w:rFonts w:eastAsia="Times New Roman" w:cs="Arial"/>
                <w:b/>
                <w:sz w:val="18"/>
                <w:szCs w:val="18"/>
              </w:rPr>
            </w:pPr>
            <w:r>
              <w:rPr>
                <w:b/>
                <w:sz w:val="18"/>
                <w:szCs w:val="18"/>
              </w:rPr>
              <w:t>Carol Najm</w:t>
            </w:r>
          </w:p>
        </w:tc>
        <w:tc>
          <w:tcPr>
            <w:tcW w:w="6237" w:type="dxa"/>
            <w:shd w:val="clear" w:color="auto" w:fill="auto"/>
            <w:tcMar>
              <w:top w:w="113" w:type="dxa"/>
              <w:left w:w="113" w:type="dxa"/>
              <w:bottom w:w="113" w:type="dxa"/>
              <w:right w:w="113" w:type="dxa"/>
            </w:tcMar>
            <w:vAlign w:val="center"/>
            <w:hideMark/>
          </w:tcPr>
          <w:p w:rsidR="005A4897" w:rsidRPr="009D3665" w:rsidRDefault="005A4897" w:rsidP="00475C24">
            <w:pPr>
              <w:overflowPunct w:val="0"/>
              <w:autoSpaceDE w:val="0"/>
              <w:autoSpaceDN w:val="0"/>
              <w:adjustRightInd w:val="0"/>
              <w:spacing w:after="0"/>
              <w:rPr>
                <w:rFonts w:eastAsia="Times New Roman" w:cs="Arial"/>
                <w:b/>
                <w:sz w:val="18"/>
                <w:szCs w:val="18"/>
              </w:rPr>
            </w:pPr>
            <w:r>
              <w:rPr>
                <w:sz w:val="18"/>
                <w:szCs w:val="18"/>
              </w:rPr>
              <w:t xml:space="preserve">SMA, Direction générale des services ministériels et des finances (DGSMF) </w:t>
            </w:r>
          </w:p>
        </w:tc>
      </w:tr>
      <w:tr w:rsidR="005A4897" w:rsidRPr="0051671E" w:rsidTr="00C118F1">
        <w:trPr>
          <w:cantSplit/>
          <w:trHeight w:val="18"/>
        </w:trPr>
        <w:tc>
          <w:tcPr>
            <w:tcW w:w="3510" w:type="dxa"/>
            <w:shd w:val="clear" w:color="auto" w:fill="auto"/>
            <w:tcMar>
              <w:top w:w="113" w:type="dxa"/>
              <w:left w:w="113" w:type="dxa"/>
              <w:bottom w:w="113" w:type="dxa"/>
              <w:right w:w="113" w:type="dxa"/>
            </w:tcMar>
            <w:vAlign w:val="center"/>
            <w:hideMark/>
          </w:tcPr>
          <w:p w:rsidR="005A4897" w:rsidRPr="009D3665" w:rsidRDefault="005A4897" w:rsidP="004D1854">
            <w:pPr>
              <w:overflowPunct w:val="0"/>
              <w:autoSpaceDE w:val="0"/>
              <w:autoSpaceDN w:val="0"/>
              <w:adjustRightInd w:val="0"/>
              <w:spacing w:after="0"/>
              <w:rPr>
                <w:rFonts w:eastAsia="Times New Roman" w:cs="Arial"/>
                <w:b/>
                <w:sz w:val="18"/>
                <w:szCs w:val="18"/>
              </w:rPr>
            </w:pPr>
            <w:r>
              <w:rPr>
                <w:b/>
                <w:sz w:val="18"/>
                <w:szCs w:val="18"/>
              </w:rPr>
              <w:t xml:space="preserve">David Grimes </w:t>
            </w:r>
          </w:p>
        </w:tc>
        <w:tc>
          <w:tcPr>
            <w:tcW w:w="6237" w:type="dxa"/>
            <w:shd w:val="clear" w:color="auto" w:fill="auto"/>
            <w:tcMar>
              <w:top w:w="113" w:type="dxa"/>
              <w:left w:w="113" w:type="dxa"/>
              <w:bottom w:w="113" w:type="dxa"/>
              <w:right w:w="113" w:type="dxa"/>
            </w:tcMar>
            <w:vAlign w:val="center"/>
            <w:hideMark/>
          </w:tcPr>
          <w:p w:rsidR="005A4897" w:rsidRPr="009D3665" w:rsidRDefault="005A4897" w:rsidP="00475C24">
            <w:pPr>
              <w:overflowPunct w:val="0"/>
              <w:autoSpaceDE w:val="0"/>
              <w:autoSpaceDN w:val="0"/>
              <w:adjustRightInd w:val="0"/>
              <w:spacing w:after="0"/>
              <w:rPr>
                <w:rFonts w:eastAsia="Times New Roman" w:cs="Arial"/>
                <w:b/>
                <w:sz w:val="18"/>
                <w:szCs w:val="18"/>
              </w:rPr>
            </w:pPr>
            <w:r>
              <w:rPr>
                <w:sz w:val="18"/>
                <w:szCs w:val="18"/>
              </w:rPr>
              <w:t xml:space="preserve">SMA, Service météorologique du Canada (SMC) </w:t>
            </w:r>
          </w:p>
        </w:tc>
      </w:tr>
      <w:tr w:rsidR="005A4897" w:rsidRPr="00475C24" w:rsidTr="00C118F1">
        <w:trPr>
          <w:cantSplit/>
          <w:trHeight w:val="18"/>
        </w:trPr>
        <w:tc>
          <w:tcPr>
            <w:tcW w:w="3510" w:type="dxa"/>
            <w:shd w:val="clear" w:color="auto" w:fill="auto"/>
            <w:tcMar>
              <w:top w:w="113" w:type="dxa"/>
              <w:left w:w="113" w:type="dxa"/>
              <w:bottom w:w="113" w:type="dxa"/>
              <w:right w:w="113" w:type="dxa"/>
            </w:tcMar>
            <w:vAlign w:val="center"/>
            <w:hideMark/>
          </w:tcPr>
          <w:p w:rsidR="005A4897" w:rsidRPr="005C2390" w:rsidRDefault="00406FE5" w:rsidP="004D1854">
            <w:pPr>
              <w:overflowPunct w:val="0"/>
              <w:autoSpaceDE w:val="0"/>
              <w:autoSpaceDN w:val="0"/>
              <w:adjustRightInd w:val="0"/>
              <w:spacing w:after="0"/>
              <w:rPr>
                <w:rFonts w:eastAsia="Times New Roman" w:cs="Arial"/>
                <w:b/>
                <w:sz w:val="18"/>
                <w:szCs w:val="18"/>
                <w:lang w:val="en-CA"/>
              </w:rPr>
            </w:pPr>
            <w:r w:rsidRPr="005C2390">
              <w:rPr>
                <w:b/>
                <w:sz w:val="18"/>
                <w:szCs w:val="18"/>
                <w:lang w:val="en-CA"/>
              </w:rPr>
              <w:t>Kevin Cash pour George Enei</w:t>
            </w:r>
          </w:p>
        </w:tc>
        <w:tc>
          <w:tcPr>
            <w:tcW w:w="6237" w:type="dxa"/>
            <w:shd w:val="clear" w:color="auto" w:fill="auto"/>
            <w:tcMar>
              <w:top w:w="113" w:type="dxa"/>
              <w:left w:w="113" w:type="dxa"/>
              <w:bottom w:w="113" w:type="dxa"/>
              <w:right w:w="113" w:type="dxa"/>
            </w:tcMar>
            <w:vAlign w:val="center"/>
            <w:hideMark/>
          </w:tcPr>
          <w:p w:rsidR="005A4897" w:rsidRPr="009D3665" w:rsidRDefault="005A4897" w:rsidP="00475C24">
            <w:pPr>
              <w:overflowPunct w:val="0"/>
              <w:autoSpaceDE w:val="0"/>
              <w:autoSpaceDN w:val="0"/>
              <w:adjustRightInd w:val="0"/>
              <w:spacing w:after="0"/>
              <w:rPr>
                <w:rFonts w:eastAsia="Times New Roman" w:cs="Arial"/>
                <w:sz w:val="18"/>
                <w:szCs w:val="18"/>
              </w:rPr>
            </w:pPr>
            <w:r>
              <w:rPr>
                <w:sz w:val="18"/>
                <w:szCs w:val="18"/>
              </w:rPr>
              <w:t xml:space="preserve">SMA, Direction générale des sciences et de la technologie (DGST) </w:t>
            </w:r>
          </w:p>
        </w:tc>
      </w:tr>
      <w:tr w:rsidR="005A4897" w:rsidRPr="00475C24" w:rsidTr="00C118F1">
        <w:trPr>
          <w:cantSplit/>
          <w:trHeight w:val="18"/>
        </w:trPr>
        <w:tc>
          <w:tcPr>
            <w:tcW w:w="3510" w:type="dxa"/>
            <w:shd w:val="clear" w:color="auto" w:fill="auto"/>
            <w:tcMar>
              <w:top w:w="113" w:type="dxa"/>
              <w:left w:w="113" w:type="dxa"/>
              <w:bottom w:w="113" w:type="dxa"/>
              <w:right w:w="113" w:type="dxa"/>
            </w:tcMar>
            <w:vAlign w:val="center"/>
            <w:hideMark/>
          </w:tcPr>
          <w:p w:rsidR="005A4897" w:rsidRPr="002845CB" w:rsidRDefault="002845CB" w:rsidP="004D1854">
            <w:pPr>
              <w:overflowPunct w:val="0"/>
              <w:autoSpaceDE w:val="0"/>
              <w:autoSpaceDN w:val="0"/>
              <w:adjustRightInd w:val="0"/>
              <w:spacing w:after="0"/>
              <w:rPr>
                <w:rFonts w:eastAsia="Times New Roman" w:cs="Arial"/>
                <w:b/>
                <w:sz w:val="18"/>
                <w:szCs w:val="18"/>
              </w:rPr>
            </w:pPr>
            <w:r>
              <w:rPr>
                <w:rFonts w:ascii="Calibri" w:hAnsi="Calibri"/>
                <w:b/>
                <w:color w:val="000000" w:themeColor="text1"/>
                <w:sz w:val="18"/>
                <w:szCs w:val="18"/>
              </w:rPr>
              <w:t xml:space="preserve">Helen Ryan pour </w:t>
            </w:r>
            <w:r>
              <w:rPr>
                <w:b/>
                <w:color w:val="000000" w:themeColor="text1"/>
                <w:sz w:val="18"/>
                <w:szCs w:val="18"/>
              </w:rPr>
              <w:t xml:space="preserve">Mike Beale </w:t>
            </w:r>
          </w:p>
        </w:tc>
        <w:tc>
          <w:tcPr>
            <w:tcW w:w="6237" w:type="dxa"/>
            <w:shd w:val="clear" w:color="auto" w:fill="auto"/>
            <w:tcMar>
              <w:top w:w="113" w:type="dxa"/>
              <w:left w:w="113" w:type="dxa"/>
              <w:bottom w:w="113" w:type="dxa"/>
              <w:right w:w="113" w:type="dxa"/>
            </w:tcMar>
            <w:vAlign w:val="center"/>
            <w:hideMark/>
          </w:tcPr>
          <w:p w:rsidR="005A4897" w:rsidRPr="009D3665" w:rsidRDefault="005A4897" w:rsidP="00475C24">
            <w:pPr>
              <w:overflowPunct w:val="0"/>
              <w:autoSpaceDE w:val="0"/>
              <w:autoSpaceDN w:val="0"/>
              <w:adjustRightInd w:val="0"/>
              <w:spacing w:after="0"/>
              <w:ind w:right="-534"/>
              <w:rPr>
                <w:rFonts w:eastAsia="Times New Roman" w:cs="Arial"/>
                <w:b/>
                <w:sz w:val="18"/>
                <w:szCs w:val="18"/>
              </w:rPr>
            </w:pPr>
            <w:r>
              <w:rPr>
                <w:sz w:val="18"/>
                <w:szCs w:val="18"/>
              </w:rPr>
              <w:t xml:space="preserve">SMA, Direction générale de la protection de l’environnement (DGPE) </w:t>
            </w:r>
          </w:p>
        </w:tc>
      </w:tr>
      <w:tr w:rsidR="005A4897" w:rsidRPr="00475C24" w:rsidTr="00C118F1">
        <w:trPr>
          <w:cantSplit/>
          <w:trHeight w:val="139"/>
        </w:trPr>
        <w:tc>
          <w:tcPr>
            <w:tcW w:w="3510" w:type="dxa"/>
            <w:shd w:val="clear" w:color="auto" w:fill="auto"/>
            <w:tcMar>
              <w:top w:w="113" w:type="dxa"/>
              <w:left w:w="113" w:type="dxa"/>
              <w:bottom w:w="113" w:type="dxa"/>
              <w:right w:w="113" w:type="dxa"/>
            </w:tcMar>
            <w:vAlign w:val="center"/>
            <w:hideMark/>
          </w:tcPr>
          <w:p w:rsidR="005A4897" w:rsidRPr="00EC0D01" w:rsidRDefault="00475C24" w:rsidP="004D1854">
            <w:pPr>
              <w:overflowPunct w:val="0"/>
              <w:autoSpaceDE w:val="0"/>
              <w:autoSpaceDN w:val="0"/>
              <w:adjustRightInd w:val="0"/>
              <w:spacing w:after="0"/>
              <w:rPr>
                <w:rFonts w:eastAsia="Times New Roman" w:cs="Arial"/>
                <w:b/>
                <w:sz w:val="18"/>
                <w:szCs w:val="18"/>
              </w:rPr>
            </w:pPr>
            <w:r>
              <w:rPr>
                <w:b/>
                <w:sz w:val="18"/>
                <w:szCs w:val="18"/>
              </w:rPr>
              <w:t>John Moffet</w:t>
            </w:r>
          </w:p>
        </w:tc>
        <w:tc>
          <w:tcPr>
            <w:tcW w:w="6237" w:type="dxa"/>
            <w:shd w:val="clear" w:color="auto" w:fill="auto"/>
            <w:tcMar>
              <w:top w:w="113" w:type="dxa"/>
              <w:left w:w="113" w:type="dxa"/>
              <w:bottom w:w="113" w:type="dxa"/>
              <w:right w:w="113" w:type="dxa"/>
            </w:tcMar>
            <w:vAlign w:val="center"/>
            <w:hideMark/>
          </w:tcPr>
          <w:p w:rsidR="005A4897" w:rsidRPr="00EC0D01" w:rsidRDefault="005A4897" w:rsidP="00A2628E">
            <w:pPr>
              <w:overflowPunct w:val="0"/>
              <w:autoSpaceDE w:val="0"/>
              <w:autoSpaceDN w:val="0"/>
              <w:adjustRightInd w:val="0"/>
              <w:spacing w:after="0"/>
              <w:rPr>
                <w:rFonts w:eastAsia="Times New Roman" w:cs="Arial"/>
                <w:sz w:val="18"/>
                <w:szCs w:val="18"/>
              </w:rPr>
            </w:pPr>
            <w:r>
              <w:rPr>
                <w:sz w:val="18"/>
                <w:szCs w:val="18"/>
              </w:rPr>
              <w:t>SMA délégué</w:t>
            </w:r>
            <w:r w:rsidR="00A2628E">
              <w:rPr>
                <w:sz w:val="18"/>
                <w:szCs w:val="18"/>
              </w:rPr>
              <w:t xml:space="preserve"> par </w:t>
            </w:r>
            <w:r>
              <w:rPr>
                <w:sz w:val="18"/>
                <w:szCs w:val="18"/>
              </w:rPr>
              <w:t>int</w:t>
            </w:r>
            <w:r w:rsidR="00A2628E">
              <w:rPr>
                <w:sz w:val="18"/>
                <w:szCs w:val="18"/>
              </w:rPr>
              <w:t>érim</w:t>
            </w:r>
            <w:r>
              <w:rPr>
                <w:sz w:val="18"/>
                <w:szCs w:val="18"/>
              </w:rPr>
              <w:t xml:space="preserve">, Direction générale de la protection de l’environnement (DGPE) (absent) </w:t>
            </w:r>
          </w:p>
        </w:tc>
      </w:tr>
      <w:tr w:rsidR="005A4897" w:rsidRPr="00475C24" w:rsidTr="00C118F1">
        <w:trPr>
          <w:cantSplit/>
          <w:trHeight w:val="18"/>
        </w:trPr>
        <w:tc>
          <w:tcPr>
            <w:tcW w:w="3510" w:type="dxa"/>
            <w:shd w:val="clear" w:color="auto" w:fill="auto"/>
            <w:tcMar>
              <w:top w:w="113" w:type="dxa"/>
              <w:left w:w="113" w:type="dxa"/>
              <w:bottom w:w="113" w:type="dxa"/>
              <w:right w:w="113" w:type="dxa"/>
            </w:tcMar>
            <w:vAlign w:val="center"/>
            <w:hideMark/>
          </w:tcPr>
          <w:p w:rsidR="005A4897" w:rsidRPr="009D3665" w:rsidRDefault="005A4897" w:rsidP="004D1854">
            <w:pPr>
              <w:overflowPunct w:val="0"/>
              <w:autoSpaceDE w:val="0"/>
              <w:autoSpaceDN w:val="0"/>
              <w:adjustRightInd w:val="0"/>
              <w:spacing w:after="0"/>
              <w:rPr>
                <w:rFonts w:eastAsia="Times New Roman" w:cs="Arial"/>
                <w:b/>
                <w:sz w:val="18"/>
                <w:szCs w:val="18"/>
              </w:rPr>
            </w:pPr>
            <w:r>
              <w:rPr>
                <w:b/>
                <w:sz w:val="18"/>
                <w:szCs w:val="18"/>
              </w:rPr>
              <w:t>Dominique Blanchard</w:t>
            </w:r>
          </w:p>
        </w:tc>
        <w:tc>
          <w:tcPr>
            <w:tcW w:w="6237" w:type="dxa"/>
            <w:shd w:val="clear" w:color="auto" w:fill="auto"/>
            <w:tcMar>
              <w:top w:w="113" w:type="dxa"/>
              <w:left w:w="113" w:type="dxa"/>
              <w:bottom w:w="113" w:type="dxa"/>
              <w:right w:w="113" w:type="dxa"/>
            </w:tcMar>
            <w:vAlign w:val="center"/>
            <w:hideMark/>
          </w:tcPr>
          <w:p w:rsidR="005A4897" w:rsidRPr="009D3665" w:rsidRDefault="005A4897" w:rsidP="00475C24">
            <w:pPr>
              <w:spacing w:after="0"/>
              <w:rPr>
                <w:rFonts w:eastAsia="Times New Roman" w:cs="Arial"/>
                <w:color w:val="000000"/>
                <w:sz w:val="18"/>
                <w:szCs w:val="18"/>
              </w:rPr>
            </w:pPr>
            <w:r>
              <w:rPr>
                <w:color w:val="000000"/>
                <w:sz w:val="18"/>
                <w:szCs w:val="18"/>
              </w:rPr>
              <w:t xml:space="preserve">SMA, Direction générale des affaires publiques et autochtones et des services ministériels (DGAPASM) </w:t>
            </w:r>
          </w:p>
        </w:tc>
      </w:tr>
      <w:tr w:rsidR="005A4897" w:rsidRPr="00475C24" w:rsidTr="00C118F1">
        <w:trPr>
          <w:cantSplit/>
          <w:trHeight w:val="279"/>
        </w:trPr>
        <w:tc>
          <w:tcPr>
            <w:tcW w:w="3510" w:type="dxa"/>
            <w:shd w:val="clear" w:color="auto" w:fill="auto"/>
            <w:tcMar>
              <w:top w:w="113" w:type="dxa"/>
              <w:left w:w="113" w:type="dxa"/>
              <w:bottom w:w="113" w:type="dxa"/>
              <w:right w:w="113" w:type="dxa"/>
            </w:tcMar>
            <w:vAlign w:val="center"/>
            <w:hideMark/>
          </w:tcPr>
          <w:p w:rsidR="005A4897" w:rsidRPr="009D3665" w:rsidRDefault="005A4897" w:rsidP="001D78FC">
            <w:pPr>
              <w:overflowPunct w:val="0"/>
              <w:autoSpaceDE w:val="0"/>
              <w:autoSpaceDN w:val="0"/>
              <w:adjustRightInd w:val="0"/>
              <w:spacing w:after="0"/>
              <w:rPr>
                <w:rFonts w:eastAsia="Times New Roman" w:cs="Arial"/>
                <w:b/>
                <w:sz w:val="18"/>
                <w:szCs w:val="18"/>
              </w:rPr>
            </w:pPr>
            <w:r>
              <w:rPr>
                <w:b/>
                <w:sz w:val="18"/>
                <w:szCs w:val="18"/>
              </w:rPr>
              <w:t xml:space="preserve">Matt Jones </w:t>
            </w:r>
          </w:p>
        </w:tc>
        <w:tc>
          <w:tcPr>
            <w:tcW w:w="6237" w:type="dxa"/>
            <w:shd w:val="clear" w:color="auto" w:fill="auto"/>
            <w:tcMar>
              <w:top w:w="113" w:type="dxa"/>
              <w:left w:w="113" w:type="dxa"/>
              <w:bottom w:w="113" w:type="dxa"/>
              <w:right w:w="113" w:type="dxa"/>
            </w:tcMar>
            <w:vAlign w:val="center"/>
            <w:hideMark/>
          </w:tcPr>
          <w:p w:rsidR="005A4897" w:rsidRPr="00406FE5" w:rsidRDefault="00406FE5" w:rsidP="00475C24">
            <w:pPr>
              <w:overflowPunct w:val="0"/>
              <w:autoSpaceDE w:val="0"/>
              <w:autoSpaceDN w:val="0"/>
              <w:adjustRightInd w:val="0"/>
              <w:spacing w:after="0"/>
              <w:rPr>
                <w:rFonts w:eastAsia="Times New Roman" w:cs="Arial"/>
                <w:sz w:val="18"/>
                <w:szCs w:val="18"/>
              </w:rPr>
            </w:pPr>
            <w:r>
              <w:rPr>
                <w:color w:val="000000"/>
                <w:sz w:val="18"/>
                <w:szCs w:val="18"/>
              </w:rPr>
              <w:t>SMA</w:t>
            </w:r>
            <w:r w:rsidR="00A2628E">
              <w:rPr>
                <w:color w:val="000000"/>
                <w:sz w:val="18"/>
                <w:szCs w:val="18"/>
              </w:rPr>
              <w:t>,</w:t>
            </w:r>
            <w:r>
              <w:rPr>
                <w:color w:val="000000"/>
                <w:sz w:val="18"/>
                <w:szCs w:val="18"/>
              </w:rPr>
              <w:t xml:space="preserve"> Bureau de la mise en œuvre du Cadre pancanadien</w:t>
            </w:r>
          </w:p>
        </w:tc>
      </w:tr>
      <w:tr w:rsidR="00BA313D" w:rsidRPr="00BA313D" w:rsidTr="00C118F1">
        <w:trPr>
          <w:cantSplit/>
          <w:trHeight w:val="199"/>
        </w:trPr>
        <w:tc>
          <w:tcPr>
            <w:tcW w:w="3510" w:type="dxa"/>
            <w:shd w:val="clear" w:color="auto" w:fill="auto"/>
            <w:tcMar>
              <w:top w:w="113" w:type="dxa"/>
              <w:left w:w="113" w:type="dxa"/>
              <w:bottom w:w="113" w:type="dxa"/>
              <w:right w:w="113" w:type="dxa"/>
            </w:tcMar>
            <w:vAlign w:val="center"/>
          </w:tcPr>
          <w:p w:rsidR="00BA313D" w:rsidRPr="00BA313D" w:rsidRDefault="00BA313D" w:rsidP="004D1854">
            <w:pPr>
              <w:overflowPunct w:val="0"/>
              <w:autoSpaceDE w:val="0"/>
              <w:autoSpaceDN w:val="0"/>
              <w:adjustRightInd w:val="0"/>
              <w:spacing w:after="0"/>
              <w:rPr>
                <w:rFonts w:cs="Arial"/>
                <w:b/>
                <w:sz w:val="18"/>
                <w:szCs w:val="18"/>
              </w:rPr>
            </w:pPr>
            <w:r>
              <w:rPr>
                <w:b/>
                <w:sz w:val="18"/>
                <w:szCs w:val="18"/>
              </w:rPr>
              <w:t>Hilary Geller</w:t>
            </w:r>
          </w:p>
        </w:tc>
        <w:tc>
          <w:tcPr>
            <w:tcW w:w="6237" w:type="dxa"/>
            <w:shd w:val="clear" w:color="auto" w:fill="auto"/>
            <w:tcMar>
              <w:top w:w="113" w:type="dxa"/>
              <w:left w:w="113" w:type="dxa"/>
              <w:bottom w:w="113" w:type="dxa"/>
              <w:right w:w="113" w:type="dxa"/>
            </w:tcMar>
            <w:vAlign w:val="center"/>
          </w:tcPr>
          <w:p w:rsidR="00BA313D" w:rsidRPr="00BA313D" w:rsidRDefault="00BA313D" w:rsidP="00475C24">
            <w:pPr>
              <w:overflowPunct w:val="0"/>
              <w:autoSpaceDE w:val="0"/>
              <w:autoSpaceDN w:val="0"/>
              <w:adjustRightInd w:val="0"/>
              <w:spacing w:after="0"/>
              <w:rPr>
                <w:rFonts w:cs="Arial"/>
                <w:sz w:val="18"/>
                <w:szCs w:val="18"/>
              </w:rPr>
            </w:pPr>
            <w:r>
              <w:rPr>
                <w:sz w:val="18"/>
                <w:szCs w:val="18"/>
              </w:rPr>
              <w:t>SMA, Direction générale de la politique stratégique (DGPS)</w:t>
            </w:r>
          </w:p>
        </w:tc>
      </w:tr>
      <w:tr w:rsidR="005A4897" w:rsidRPr="00475C24" w:rsidTr="00C118F1">
        <w:trPr>
          <w:cantSplit/>
          <w:trHeight w:val="199"/>
        </w:trPr>
        <w:tc>
          <w:tcPr>
            <w:tcW w:w="3510" w:type="dxa"/>
            <w:shd w:val="clear" w:color="auto" w:fill="auto"/>
            <w:tcMar>
              <w:top w:w="113" w:type="dxa"/>
              <w:left w:w="113" w:type="dxa"/>
              <w:bottom w:w="113" w:type="dxa"/>
              <w:right w:w="113" w:type="dxa"/>
            </w:tcMar>
            <w:vAlign w:val="center"/>
            <w:hideMark/>
          </w:tcPr>
          <w:p w:rsidR="005A4897" w:rsidRPr="005C2390" w:rsidRDefault="005A4897" w:rsidP="004D1854">
            <w:pPr>
              <w:overflowPunct w:val="0"/>
              <w:autoSpaceDE w:val="0"/>
              <w:autoSpaceDN w:val="0"/>
              <w:adjustRightInd w:val="0"/>
              <w:spacing w:after="0"/>
              <w:rPr>
                <w:rFonts w:eastAsia="Times New Roman" w:cs="Arial"/>
                <w:b/>
                <w:sz w:val="18"/>
                <w:szCs w:val="18"/>
                <w:lang w:val="en-CA"/>
              </w:rPr>
            </w:pPr>
            <w:r w:rsidRPr="005C2390">
              <w:rPr>
                <w:b/>
                <w:sz w:val="18"/>
                <w:szCs w:val="18"/>
                <w:lang w:val="en-CA"/>
              </w:rPr>
              <w:t>Catherine Stewart pour Isabelle Berard</w:t>
            </w:r>
          </w:p>
        </w:tc>
        <w:tc>
          <w:tcPr>
            <w:tcW w:w="6237" w:type="dxa"/>
            <w:shd w:val="clear" w:color="auto" w:fill="auto"/>
            <w:tcMar>
              <w:top w:w="113" w:type="dxa"/>
              <w:left w:w="113" w:type="dxa"/>
              <w:bottom w:w="113" w:type="dxa"/>
              <w:right w:w="113" w:type="dxa"/>
            </w:tcMar>
            <w:vAlign w:val="center"/>
            <w:hideMark/>
          </w:tcPr>
          <w:p w:rsidR="005A4897" w:rsidRPr="009D3665" w:rsidRDefault="005A4897" w:rsidP="00475C24">
            <w:pPr>
              <w:overflowPunct w:val="0"/>
              <w:autoSpaceDE w:val="0"/>
              <w:autoSpaceDN w:val="0"/>
              <w:adjustRightInd w:val="0"/>
              <w:spacing w:after="0"/>
              <w:rPr>
                <w:rFonts w:eastAsia="Times New Roman" w:cs="Arial"/>
                <w:sz w:val="18"/>
                <w:szCs w:val="18"/>
              </w:rPr>
            </w:pPr>
            <w:r>
              <w:rPr>
                <w:sz w:val="18"/>
                <w:szCs w:val="18"/>
              </w:rPr>
              <w:t>SMA, Direction générale des affaires internationales (DGAI)</w:t>
            </w:r>
          </w:p>
        </w:tc>
      </w:tr>
      <w:tr w:rsidR="005A4897" w:rsidRPr="0051671E" w:rsidTr="00C118F1">
        <w:trPr>
          <w:cantSplit/>
          <w:trHeight w:val="181"/>
        </w:trPr>
        <w:tc>
          <w:tcPr>
            <w:tcW w:w="3510" w:type="dxa"/>
            <w:shd w:val="clear" w:color="auto" w:fill="auto"/>
            <w:tcMar>
              <w:top w:w="113" w:type="dxa"/>
              <w:left w:w="113" w:type="dxa"/>
              <w:bottom w:w="113" w:type="dxa"/>
              <w:right w:w="113" w:type="dxa"/>
            </w:tcMar>
            <w:vAlign w:val="center"/>
            <w:hideMark/>
          </w:tcPr>
          <w:p w:rsidR="005A4897" w:rsidRPr="005C2390" w:rsidRDefault="00191293" w:rsidP="004D1854">
            <w:pPr>
              <w:overflowPunct w:val="0"/>
              <w:autoSpaceDE w:val="0"/>
              <w:autoSpaceDN w:val="0"/>
              <w:adjustRightInd w:val="0"/>
              <w:spacing w:after="0"/>
              <w:rPr>
                <w:rFonts w:eastAsia="Times New Roman" w:cs="Arial"/>
                <w:b/>
                <w:sz w:val="18"/>
                <w:szCs w:val="18"/>
                <w:lang w:val="en-CA"/>
              </w:rPr>
            </w:pPr>
            <w:r w:rsidRPr="005C2390">
              <w:rPr>
                <w:b/>
                <w:sz w:val="18"/>
                <w:szCs w:val="18"/>
                <w:lang w:val="en-CA"/>
              </w:rPr>
              <w:t>Carolyn Crook pour Sue Milburn-Hopwood</w:t>
            </w:r>
          </w:p>
        </w:tc>
        <w:tc>
          <w:tcPr>
            <w:tcW w:w="6237" w:type="dxa"/>
            <w:shd w:val="clear" w:color="auto" w:fill="auto"/>
            <w:tcMar>
              <w:top w:w="113" w:type="dxa"/>
              <w:left w:w="113" w:type="dxa"/>
              <w:bottom w:w="113" w:type="dxa"/>
              <w:right w:w="113" w:type="dxa"/>
            </w:tcMar>
            <w:vAlign w:val="center"/>
            <w:hideMark/>
          </w:tcPr>
          <w:p w:rsidR="005A4897" w:rsidRPr="009D3665" w:rsidRDefault="005A4897" w:rsidP="00475C24">
            <w:pPr>
              <w:overflowPunct w:val="0"/>
              <w:autoSpaceDE w:val="0"/>
              <w:autoSpaceDN w:val="0"/>
              <w:adjustRightInd w:val="0"/>
              <w:spacing w:after="0"/>
              <w:rPr>
                <w:rFonts w:eastAsia="Times New Roman" w:cs="Arial"/>
                <w:sz w:val="18"/>
                <w:szCs w:val="18"/>
              </w:rPr>
            </w:pPr>
            <w:r>
              <w:rPr>
                <w:sz w:val="18"/>
                <w:szCs w:val="18"/>
              </w:rPr>
              <w:t xml:space="preserve">SMA, Service canadien de la faune (SCF) </w:t>
            </w:r>
          </w:p>
        </w:tc>
      </w:tr>
      <w:tr w:rsidR="005A4897" w:rsidRPr="00475C24" w:rsidTr="00C118F1">
        <w:trPr>
          <w:cantSplit/>
          <w:trHeight w:val="18"/>
        </w:trPr>
        <w:tc>
          <w:tcPr>
            <w:tcW w:w="3510" w:type="dxa"/>
            <w:shd w:val="clear" w:color="auto" w:fill="auto"/>
            <w:tcMar>
              <w:top w:w="113" w:type="dxa"/>
              <w:left w:w="113" w:type="dxa"/>
              <w:bottom w:w="113" w:type="dxa"/>
              <w:right w:w="113" w:type="dxa"/>
            </w:tcMar>
            <w:vAlign w:val="center"/>
            <w:hideMark/>
          </w:tcPr>
          <w:p w:rsidR="005A4897" w:rsidRPr="009D3665" w:rsidRDefault="005A4897" w:rsidP="004D1854">
            <w:pPr>
              <w:overflowPunct w:val="0"/>
              <w:autoSpaceDE w:val="0"/>
              <w:autoSpaceDN w:val="0"/>
              <w:adjustRightInd w:val="0"/>
              <w:spacing w:after="0"/>
              <w:rPr>
                <w:rFonts w:eastAsia="Times New Roman" w:cs="Arial"/>
                <w:b/>
                <w:sz w:val="18"/>
                <w:szCs w:val="18"/>
              </w:rPr>
            </w:pPr>
            <w:r>
              <w:rPr>
                <w:b/>
                <w:sz w:val="18"/>
                <w:szCs w:val="18"/>
              </w:rPr>
              <w:t>Margaret Meroni</w:t>
            </w:r>
          </w:p>
        </w:tc>
        <w:tc>
          <w:tcPr>
            <w:tcW w:w="6237" w:type="dxa"/>
            <w:shd w:val="clear" w:color="auto" w:fill="auto"/>
            <w:tcMar>
              <w:top w:w="113" w:type="dxa"/>
              <w:left w:w="113" w:type="dxa"/>
              <w:bottom w:w="113" w:type="dxa"/>
              <w:right w:w="113" w:type="dxa"/>
            </w:tcMar>
            <w:vAlign w:val="center"/>
            <w:hideMark/>
          </w:tcPr>
          <w:p w:rsidR="005A4897" w:rsidRPr="009D3665" w:rsidRDefault="00475C24" w:rsidP="00475C24">
            <w:pPr>
              <w:overflowPunct w:val="0"/>
              <w:autoSpaceDE w:val="0"/>
              <w:autoSpaceDN w:val="0"/>
              <w:adjustRightInd w:val="0"/>
              <w:spacing w:after="0"/>
              <w:rPr>
                <w:rFonts w:eastAsia="Times New Roman" w:cs="Arial"/>
                <w:b/>
                <w:sz w:val="18"/>
                <w:szCs w:val="18"/>
              </w:rPr>
            </w:pPr>
            <w:r>
              <w:rPr>
                <w:sz w:val="18"/>
                <w:szCs w:val="18"/>
              </w:rPr>
              <w:t>Responsable de la mise en application de la loi (RMAL)</w:t>
            </w:r>
          </w:p>
        </w:tc>
      </w:tr>
      <w:tr w:rsidR="005A4897" w:rsidRPr="00475C24" w:rsidTr="00C118F1">
        <w:trPr>
          <w:cantSplit/>
          <w:trHeight w:val="296"/>
        </w:trPr>
        <w:tc>
          <w:tcPr>
            <w:tcW w:w="3510" w:type="dxa"/>
            <w:shd w:val="clear" w:color="auto" w:fill="auto"/>
            <w:tcMar>
              <w:top w:w="113" w:type="dxa"/>
              <w:left w:w="113" w:type="dxa"/>
              <w:bottom w:w="113" w:type="dxa"/>
              <w:right w:w="113" w:type="dxa"/>
            </w:tcMar>
            <w:vAlign w:val="center"/>
            <w:hideMark/>
          </w:tcPr>
          <w:p w:rsidR="005A4897" w:rsidRPr="009D3665" w:rsidRDefault="005A4897" w:rsidP="004D1854">
            <w:pPr>
              <w:overflowPunct w:val="0"/>
              <w:autoSpaceDE w:val="0"/>
              <w:autoSpaceDN w:val="0"/>
              <w:adjustRightInd w:val="0"/>
              <w:spacing w:after="0"/>
              <w:rPr>
                <w:rFonts w:eastAsia="Times New Roman" w:cs="Arial"/>
                <w:b/>
                <w:sz w:val="18"/>
                <w:szCs w:val="18"/>
              </w:rPr>
            </w:pPr>
            <w:r>
              <w:rPr>
                <w:b/>
                <w:sz w:val="18"/>
                <w:szCs w:val="18"/>
              </w:rPr>
              <w:t>Sylvain Paradis</w:t>
            </w:r>
          </w:p>
        </w:tc>
        <w:tc>
          <w:tcPr>
            <w:tcW w:w="6237" w:type="dxa"/>
            <w:shd w:val="clear" w:color="auto" w:fill="auto"/>
            <w:tcMar>
              <w:top w:w="113" w:type="dxa"/>
              <w:left w:w="113" w:type="dxa"/>
              <w:bottom w:w="113" w:type="dxa"/>
              <w:right w:w="113" w:type="dxa"/>
            </w:tcMar>
            <w:vAlign w:val="center"/>
            <w:hideMark/>
          </w:tcPr>
          <w:p w:rsidR="005A4897" w:rsidRPr="009D3665" w:rsidRDefault="005A4897" w:rsidP="004D1854">
            <w:pPr>
              <w:overflowPunct w:val="0"/>
              <w:autoSpaceDE w:val="0"/>
              <w:autoSpaceDN w:val="0"/>
              <w:adjustRightInd w:val="0"/>
              <w:spacing w:after="0"/>
              <w:rPr>
                <w:rFonts w:eastAsia="Times New Roman" w:cs="Times New Roman"/>
                <w:sz w:val="18"/>
                <w:szCs w:val="18"/>
              </w:rPr>
            </w:pPr>
            <w:r>
              <w:rPr>
                <w:sz w:val="18"/>
                <w:szCs w:val="18"/>
              </w:rPr>
              <w:t>Dirigeant principal de la gestion des ressources humaines (DPGRH)</w:t>
            </w:r>
          </w:p>
        </w:tc>
      </w:tr>
      <w:tr w:rsidR="005A4897" w:rsidRPr="0051671E" w:rsidTr="0051671E">
        <w:trPr>
          <w:cantSplit/>
          <w:trHeight w:val="175"/>
        </w:trPr>
        <w:tc>
          <w:tcPr>
            <w:tcW w:w="9747" w:type="dxa"/>
            <w:gridSpan w:val="2"/>
            <w:shd w:val="clear" w:color="auto" w:fill="DAEEF3" w:themeFill="accent5" w:themeFillTint="33"/>
            <w:vAlign w:val="center"/>
            <w:hideMark/>
          </w:tcPr>
          <w:p w:rsidR="005A4897" w:rsidRPr="0051671E" w:rsidRDefault="005A4897" w:rsidP="00475C24">
            <w:pPr>
              <w:overflowPunct w:val="0"/>
              <w:autoSpaceDE w:val="0"/>
              <w:autoSpaceDN w:val="0"/>
              <w:adjustRightInd w:val="0"/>
              <w:spacing w:after="0"/>
              <w:rPr>
                <w:rFonts w:eastAsia="Times New Roman" w:cs="Arial"/>
                <w:b/>
                <w:sz w:val="18"/>
                <w:szCs w:val="18"/>
              </w:rPr>
            </w:pPr>
            <w:r>
              <w:rPr>
                <w:b/>
                <w:sz w:val="18"/>
                <w:szCs w:val="18"/>
              </w:rPr>
              <w:t xml:space="preserve">SERVICES DE SECRÉTARIAT </w:t>
            </w:r>
          </w:p>
        </w:tc>
      </w:tr>
      <w:tr w:rsidR="005A4897" w:rsidRPr="009D3665" w:rsidTr="00C118F1">
        <w:trPr>
          <w:cantSplit/>
          <w:trHeight w:val="267"/>
        </w:trPr>
        <w:tc>
          <w:tcPr>
            <w:tcW w:w="3510" w:type="dxa"/>
            <w:shd w:val="clear" w:color="auto" w:fill="auto"/>
            <w:tcMar>
              <w:top w:w="113" w:type="dxa"/>
              <w:left w:w="113" w:type="dxa"/>
              <w:bottom w:w="113" w:type="dxa"/>
              <w:right w:w="113" w:type="dxa"/>
            </w:tcMar>
            <w:vAlign w:val="center"/>
            <w:hideMark/>
          </w:tcPr>
          <w:p w:rsidR="005A4897" w:rsidRPr="009D3665" w:rsidRDefault="005A4897" w:rsidP="004D1854">
            <w:pPr>
              <w:overflowPunct w:val="0"/>
              <w:autoSpaceDE w:val="0"/>
              <w:autoSpaceDN w:val="0"/>
              <w:adjustRightInd w:val="0"/>
              <w:spacing w:after="0"/>
              <w:rPr>
                <w:rFonts w:eastAsia="Times New Roman" w:cs="Arial"/>
                <w:b/>
                <w:sz w:val="18"/>
                <w:szCs w:val="18"/>
              </w:rPr>
            </w:pPr>
            <w:r>
              <w:rPr>
                <w:b/>
                <w:sz w:val="18"/>
                <w:szCs w:val="18"/>
              </w:rPr>
              <w:t>Joseph Silva</w:t>
            </w:r>
          </w:p>
        </w:tc>
        <w:tc>
          <w:tcPr>
            <w:tcW w:w="6237" w:type="dxa"/>
            <w:shd w:val="clear" w:color="auto" w:fill="auto"/>
            <w:tcMar>
              <w:top w:w="113" w:type="dxa"/>
              <w:left w:w="113" w:type="dxa"/>
              <w:bottom w:w="113" w:type="dxa"/>
              <w:right w:w="113" w:type="dxa"/>
            </w:tcMar>
            <w:vAlign w:val="center"/>
            <w:hideMark/>
          </w:tcPr>
          <w:p w:rsidR="005A4897" w:rsidRPr="009D3665" w:rsidRDefault="005A4897" w:rsidP="004D1854">
            <w:pPr>
              <w:overflowPunct w:val="0"/>
              <w:autoSpaceDE w:val="0"/>
              <w:autoSpaceDN w:val="0"/>
              <w:adjustRightInd w:val="0"/>
              <w:spacing w:after="0"/>
              <w:rPr>
                <w:rFonts w:eastAsia="Times New Roman" w:cs="Arial"/>
                <w:sz w:val="18"/>
                <w:szCs w:val="18"/>
              </w:rPr>
            </w:pPr>
            <w:r>
              <w:rPr>
                <w:sz w:val="18"/>
                <w:szCs w:val="18"/>
              </w:rPr>
              <w:t>Directeur général, Services de développement des employés et de mieux-être (SDEM)</w:t>
            </w:r>
          </w:p>
        </w:tc>
      </w:tr>
      <w:tr w:rsidR="005A4897" w:rsidRPr="009D3665" w:rsidTr="00C118F1">
        <w:trPr>
          <w:cantSplit/>
          <w:trHeight w:val="345"/>
        </w:trPr>
        <w:tc>
          <w:tcPr>
            <w:tcW w:w="3510" w:type="dxa"/>
            <w:shd w:val="clear" w:color="auto" w:fill="auto"/>
            <w:tcMar>
              <w:top w:w="113" w:type="dxa"/>
              <w:left w:w="113" w:type="dxa"/>
              <w:bottom w:w="113" w:type="dxa"/>
              <w:right w:w="113" w:type="dxa"/>
            </w:tcMar>
            <w:vAlign w:val="center"/>
            <w:hideMark/>
          </w:tcPr>
          <w:p w:rsidR="005A4897" w:rsidRPr="009D3665" w:rsidRDefault="005A4897" w:rsidP="004D1854">
            <w:pPr>
              <w:overflowPunct w:val="0"/>
              <w:autoSpaceDE w:val="0"/>
              <w:autoSpaceDN w:val="0"/>
              <w:adjustRightInd w:val="0"/>
              <w:spacing w:after="0"/>
              <w:rPr>
                <w:rFonts w:eastAsia="Times New Roman" w:cs="Arial"/>
                <w:b/>
                <w:sz w:val="18"/>
                <w:szCs w:val="18"/>
              </w:rPr>
            </w:pPr>
            <w:r>
              <w:rPr>
                <w:b/>
                <w:sz w:val="18"/>
                <w:szCs w:val="18"/>
              </w:rPr>
              <w:t>Éric Saint-Onge</w:t>
            </w:r>
          </w:p>
        </w:tc>
        <w:tc>
          <w:tcPr>
            <w:tcW w:w="6237" w:type="dxa"/>
            <w:shd w:val="clear" w:color="auto" w:fill="auto"/>
            <w:tcMar>
              <w:top w:w="113" w:type="dxa"/>
              <w:left w:w="113" w:type="dxa"/>
              <w:bottom w:w="113" w:type="dxa"/>
              <w:right w:w="113" w:type="dxa"/>
            </w:tcMar>
            <w:vAlign w:val="center"/>
            <w:hideMark/>
          </w:tcPr>
          <w:p w:rsidR="005A4897" w:rsidRPr="009D3665" w:rsidRDefault="005A4897" w:rsidP="00475C24">
            <w:pPr>
              <w:overflowPunct w:val="0"/>
              <w:autoSpaceDE w:val="0"/>
              <w:autoSpaceDN w:val="0"/>
              <w:adjustRightInd w:val="0"/>
              <w:spacing w:after="0"/>
              <w:rPr>
                <w:rFonts w:eastAsia="Times New Roman" w:cs="Arial"/>
                <w:sz w:val="18"/>
                <w:szCs w:val="18"/>
              </w:rPr>
            </w:pPr>
            <w:r>
              <w:rPr>
                <w:sz w:val="18"/>
                <w:szCs w:val="18"/>
              </w:rPr>
              <w:t xml:space="preserve">Directeur, Relations de travail, Santé et sécurité au travail (SST) </w:t>
            </w:r>
          </w:p>
        </w:tc>
      </w:tr>
      <w:tr w:rsidR="003B4982" w:rsidRPr="009D3665" w:rsidTr="00C118F1">
        <w:trPr>
          <w:cantSplit/>
          <w:trHeight w:val="18"/>
        </w:trPr>
        <w:tc>
          <w:tcPr>
            <w:tcW w:w="3510" w:type="dxa"/>
            <w:shd w:val="clear" w:color="auto" w:fill="auto"/>
            <w:tcMar>
              <w:top w:w="113" w:type="dxa"/>
              <w:left w:w="113" w:type="dxa"/>
              <w:bottom w:w="113" w:type="dxa"/>
              <w:right w:w="113" w:type="dxa"/>
            </w:tcMar>
            <w:vAlign w:val="center"/>
          </w:tcPr>
          <w:p w:rsidR="003B4982" w:rsidRPr="009D3665" w:rsidRDefault="003B4982" w:rsidP="004D1854">
            <w:pPr>
              <w:overflowPunct w:val="0"/>
              <w:autoSpaceDE w:val="0"/>
              <w:autoSpaceDN w:val="0"/>
              <w:adjustRightInd w:val="0"/>
              <w:spacing w:after="0"/>
              <w:rPr>
                <w:rFonts w:cs="Arial"/>
                <w:b/>
                <w:sz w:val="18"/>
                <w:szCs w:val="18"/>
              </w:rPr>
            </w:pPr>
            <w:r>
              <w:rPr>
                <w:b/>
                <w:sz w:val="18"/>
                <w:szCs w:val="18"/>
              </w:rPr>
              <w:t>Daniela Kulgawetz</w:t>
            </w:r>
          </w:p>
        </w:tc>
        <w:tc>
          <w:tcPr>
            <w:tcW w:w="6237" w:type="dxa"/>
            <w:shd w:val="clear" w:color="auto" w:fill="auto"/>
            <w:tcMar>
              <w:top w:w="113" w:type="dxa"/>
              <w:left w:w="113" w:type="dxa"/>
              <w:bottom w:w="113" w:type="dxa"/>
              <w:right w:w="113" w:type="dxa"/>
            </w:tcMar>
            <w:vAlign w:val="center"/>
          </w:tcPr>
          <w:p w:rsidR="003B4982" w:rsidRPr="009D3665" w:rsidRDefault="003B4982" w:rsidP="00475C24">
            <w:pPr>
              <w:overflowPunct w:val="0"/>
              <w:autoSpaceDE w:val="0"/>
              <w:autoSpaceDN w:val="0"/>
              <w:adjustRightInd w:val="0"/>
              <w:spacing w:after="0"/>
              <w:rPr>
                <w:rFonts w:cs="Arial"/>
                <w:sz w:val="18"/>
                <w:szCs w:val="18"/>
              </w:rPr>
            </w:pPr>
            <w:r>
              <w:rPr>
                <w:sz w:val="18"/>
                <w:szCs w:val="18"/>
              </w:rPr>
              <w:t xml:space="preserve">Conseillère principale en relations de travail </w:t>
            </w:r>
          </w:p>
        </w:tc>
      </w:tr>
    </w:tbl>
    <w:p w:rsidR="005A4897" w:rsidRPr="009D3665" w:rsidRDefault="005A4897" w:rsidP="00084395">
      <w:pPr>
        <w:spacing w:after="0"/>
        <w:jc w:val="both"/>
        <w:rPr>
          <w:rFonts w:ascii="Arial Narrow" w:eastAsia="Times New Roman" w:hAnsi="Arial Narrow" w:cs="Times New Roman"/>
          <w:sz w:val="18"/>
          <w:szCs w:val="18"/>
          <w:lang w:eastAsia="en-CA"/>
        </w:rPr>
      </w:pPr>
    </w:p>
    <w:tbl>
      <w:tblPr>
        <w:tblpPr w:leftFromText="180" w:rightFromText="180" w:bottomFromText="200" w:vertAnchor="text" w:horzAnchor="margin" w:tblpY="-18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CellMar>
          <w:top w:w="113" w:type="dxa"/>
          <w:bottom w:w="113" w:type="dxa"/>
        </w:tblCellMar>
        <w:tblLook w:val="01E0" w:firstRow="1" w:lastRow="1" w:firstColumn="1" w:lastColumn="1" w:noHBand="0" w:noVBand="0"/>
      </w:tblPr>
      <w:tblGrid>
        <w:gridCol w:w="3510"/>
        <w:gridCol w:w="6237"/>
      </w:tblGrid>
      <w:tr w:rsidR="003B4982" w:rsidRPr="009D3665" w:rsidTr="0056046A">
        <w:trPr>
          <w:cantSplit/>
          <w:trHeight w:val="18"/>
        </w:trPr>
        <w:tc>
          <w:tcPr>
            <w:tcW w:w="9747" w:type="dxa"/>
            <w:gridSpan w:val="2"/>
            <w:shd w:val="clear" w:color="auto" w:fill="DAEEF3" w:themeFill="accent5" w:themeFillTint="33"/>
            <w:vAlign w:val="center"/>
            <w:hideMark/>
          </w:tcPr>
          <w:p w:rsidR="003B4982" w:rsidRPr="009D3665" w:rsidRDefault="003B4982" w:rsidP="00475C24">
            <w:pPr>
              <w:overflowPunct w:val="0"/>
              <w:autoSpaceDE w:val="0"/>
              <w:autoSpaceDN w:val="0"/>
              <w:adjustRightInd w:val="0"/>
              <w:spacing w:after="0"/>
              <w:rPr>
                <w:rFonts w:eastAsia="Times New Roman" w:cs="Arial"/>
                <w:sz w:val="18"/>
                <w:szCs w:val="18"/>
              </w:rPr>
            </w:pPr>
            <w:r>
              <w:rPr>
                <w:b/>
                <w:sz w:val="18"/>
                <w:szCs w:val="18"/>
              </w:rPr>
              <w:lastRenderedPageBreak/>
              <w:t>REPRÉSENTANTS SYNDICAUX </w:t>
            </w:r>
          </w:p>
        </w:tc>
      </w:tr>
      <w:tr w:rsidR="003B4982" w:rsidRPr="009D3665" w:rsidTr="00C118F1">
        <w:trPr>
          <w:cantSplit/>
          <w:trHeight w:val="278"/>
        </w:trPr>
        <w:tc>
          <w:tcPr>
            <w:tcW w:w="3510" w:type="dxa"/>
            <w:shd w:val="clear" w:color="auto" w:fill="auto"/>
            <w:tcMar>
              <w:top w:w="113" w:type="dxa"/>
              <w:left w:w="113" w:type="dxa"/>
              <w:bottom w:w="113" w:type="dxa"/>
              <w:right w:w="113" w:type="dxa"/>
            </w:tcMar>
            <w:vAlign w:val="center"/>
            <w:hideMark/>
          </w:tcPr>
          <w:p w:rsidR="003B4982" w:rsidRPr="009D3665" w:rsidRDefault="003B4982" w:rsidP="0056046A">
            <w:pPr>
              <w:overflowPunct w:val="0"/>
              <w:autoSpaceDE w:val="0"/>
              <w:autoSpaceDN w:val="0"/>
              <w:adjustRightInd w:val="0"/>
              <w:spacing w:after="0"/>
              <w:rPr>
                <w:rFonts w:eastAsia="Times New Roman" w:cs="Arial"/>
                <w:b/>
                <w:sz w:val="18"/>
                <w:szCs w:val="18"/>
              </w:rPr>
            </w:pPr>
            <w:r>
              <w:rPr>
                <w:b/>
                <w:sz w:val="18"/>
                <w:szCs w:val="18"/>
              </w:rPr>
              <w:t>Waheed Khan</w:t>
            </w:r>
          </w:p>
        </w:tc>
        <w:tc>
          <w:tcPr>
            <w:tcW w:w="6237" w:type="dxa"/>
            <w:shd w:val="clear" w:color="auto" w:fill="auto"/>
            <w:tcMar>
              <w:top w:w="113" w:type="dxa"/>
              <w:left w:w="113" w:type="dxa"/>
              <w:bottom w:w="113" w:type="dxa"/>
              <w:right w:w="113" w:type="dxa"/>
            </w:tcMar>
            <w:vAlign w:val="center"/>
            <w:hideMark/>
          </w:tcPr>
          <w:p w:rsidR="003B4982" w:rsidRPr="009D3665" w:rsidRDefault="003B4982" w:rsidP="00475C24">
            <w:pPr>
              <w:overflowPunct w:val="0"/>
              <w:autoSpaceDE w:val="0"/>
              <w:autoSpaceDN w:val="0"/>
              <w:adjustRightInd w:val="0"/>
              <w:spacing w:after="0"/>
              <w:rPr>
                <w:rFonts w:eastAsia="Times New Roman" w:cs="Arial"/>
                <w:b/>
                <w:sz w:val="18"/>
                <w:szCs w:val="18"/>
              </w:rPr>
            </w:pPr>
            <w:r>
              <w:rPr>
                <w:sz w:val="18"/>
                <w:szCs w:val="18"/>
              </w:rPr>
              <w:t>IPFPC (Président, équipe nationale de consultation) </w:t>
            </w:r>
          </w:p>
        </w:tc>
      </w:tr>
      <w:tr w:rsidR="003B4982" w:rsidRPr="009D3665" w:rsidTr="00C118F1">
        <w:trPr>
          <w:cantSplit/>
          <w:trHeight w:val="170"/>
        </w:trPr>
        <w:tc>
          <w:tcPr>
            <w:tcW w:w="3510" w:type="dxa"/>
            <w:shd w:val="clear" w:color="auto" w:fill="auto"/>
            <w:tcMar>
              <w:top w:w="113" w:type="dxa"/>
              <w:left w:w="113" w:type="dxa"/>
              <w:bottom w:w="113" w:type="dxa"/>
              <w:right w:w="113" w:type="dxa"/>
            </w:tcMar>
            <w:vAlign w:val="center"/>
            <w:hideMark/>
          </w:tcPr>
          <w:p w:rsidR="003B4982" w:rsidRPr="009D3665" w:rsidRDefault="003B4982" w:rsidP="0056046A">
            <w:pPr>
              <w:overflowPunct w:val="0"/>
              <w:autoSpaceDE w:val="0"/>
              <w:autoSpaceDN w:val="0"/>
              <w:adjustRightInd w:val="0"/>
              <w:spacing w:after="0"/>
              <w:rPr>
                <w:rFonts w:eastAsia="Times New Roman" w:cs="Arial"/>
                <w:b/>
                <w:sz w:val="18"/>
                <w:szCs w:val="18"/>
              </w:rPr>
            </w:pPr>
            <w:r>
              <w:rPr>
                <w:b/>
                <w:sz w:val="18"/>
                <w:szCs w:val="18"/>
              </w:rPr>
              <w:t>Bill Sukloff</w:t>
            </w:r>
          </w:p>
        </w:tc>
        <w:tc>
          <w:tcPr>
            <w:tcW w:w="6237" w:type="dxa"/>
            <w:shd w:val="clear" w:color="auto" w:fill="auto"/>
            <w:tcMar>
              <w:top w:w="113" w:type="dxa"/>
              <w:left w:w="113" w:type="dxa"/>
              <w:bottom w:w="113" w:type="dxa"/>
              <w:right w:w="113" w:type="dxa"/>
            </w:tcMar>
            <w:vAlign w:val="center"/>
            <w:hideMark/>
          </w:tcPr>
          <w:p w:rsidR="003B4982" w:rsidRPr="009D3665" w:rsidRDefault="003B4982" w:rsidP="00475C24">
            <w:pPr>
              <w:overflowPunct w:val="0"/>
              <w:autoSpaceDE w:val="0"/>
              <w:autoSpaceDN w:val="0"/>
              <w:adjustRightInd w:val="0"/>
              <w:spacing w:after="0"/>
              <w:rPr>
                <w:rFonts w:eastAsia="Times New Roman" w:cs="Arial"/>
                <w:b/>
                <w:sz w:val="18"/>
                <w:szCs w:val="18"/>
              </w:rPr>
            </w:pPr>
            <w:r>
              <w:rPr>
                <w:sz w:val="18"/>
                <w:szCs w:val="18"/>
              </w:rPr>
              <w:t>IPFPC (vice-président, équipe nationale de consultation) </w:t>
            </w:r>
          </w:p>
        </w:tc>
      </w:tr>
      <w:tr w:rsidR="003B4982" w:rsidRPr="009D3665" w:rsidTr="00C118F1">
        <w:trPr>
          <w:cantSplit/>
          <w:trHeight w:val="126"/>
        </w:trPr>
        <w:tc>
          <w:tcPr>
            <w:tcW w:w="3510" w:type="dxa"/>
            <w:shd w:val="clear" w:color="auto" w:fill="auto"/>
            <w:tcMar>
              <w:top w:w="113" w:type="dxa"/>
              <w:left w:w="113" w:type="dxa"/>
              <w:bottom w:w="113" w:type="dxa"/>
              <w:right w:w="113" w:type="dxa"/>
            </w:tcMar>
            <w:vAlign w:val="center"/>
            <w:hideMark/>
          </w:tcPr>
          <w:p w:rsidR="003B4982" w:rsidRPr="009D3665" w:rsidRDefault="003B4982" w:rsidP="0056046A">
            <w:pPr>
              <w:overflowPunct w:val="0"/>
              <w:autoSpaceDE w:val="0"/>
              <w:autoSpaceDN w:val="0"/>
              <w:adjustRightInd w:val="0"/>
              <w:spacing w:after="0"/>
              <w:rPr>
                <w:rFonts w:eastAsia="Times New Roman" w:cs="Arial"/>
                <w:b/>
                <w:sz w:val="18"/>
                <w:szCs w:val="18"/>
              </w:rPr>
            </w:pPr>
            <w:r>
              <w:rPr>
                <w:b/>
                <w:sz w:val="18"/>
                <w:szCs w:val="18"/>
              </w:rPr>
              <w:t>Todd Panas</w:t>
            </w:r>
          </w:p>
        </w:tc>
        <w:tc>
          <w:tcPr>
            <w:tcW w:w="6237" w:type="dxa"/>
            <w:shd w:val="clear" w:color="auto" w:fill="auto"/>
            <w:tcMar>
              <w:top w:w="113" w:type="dxa"/>
              <w:left w:w="113" w:type="dxa"/>
              <w:bottom w:w="113" w:type="dxa"/>
              <w:right w:w="113" w:type="dxa"/>
            </w:tcMar>
            <w:vAlign w:val="center"/>
            <w:hideMark/>
          </w:tcPr>
          <w:p w:rsidR="003B4982" w:rsidRPr="009D3665" w:rsidRDefault="003B4982" w:rsidP="00475C24">
            <w:pPr>
              <w:overflowPunct w:val="0"/>
              <w:autoSpaceDE w:val="0"/>
              <w:autoSpaceDN w:val="0"/>
              <w:adjustRightInd w:val="0"/>
              <w:spacing w:after="0"/>
              <w:rPr>
                <w:rFonts w:eastAsia="Times New Roman" w:cs="Arial"/>
                <w:b/>
                <w:sz w:val="18"/>
                <w:szCs w:val="18"/>
              </w:rPr>
            </w:pPr>
            <w:r>
              <w:rPr>
                <w:sz w:val="18"/>
                <w:szCs w:val="18"/>
              </w:rPr>
              <w:t xml:space="preserve">STSE-AFPC (président national) </w:t>
            </w:r>
          </w:p>
        </w:tc>
      </w:tr>
      <w:tr w:rsidR="003B4982" w:rsidRPr="009D3665" w:rsidTr="00C118F1">
        <w:trPr>
          <w:cantSplit/>
          <w:trHeight w:val="18"/>
        </w:trPr>
        <w:tc>
          <w:tcPr>
            <w:tcW w:w="3510" w:type="dxa"/>
            <w:shd w:val="clear" w:color="auto" w:fill="auto"/>
            <w:tcMar>
              <w:top w:w="113" w:type="dxa"/>
              <w:left w:w="113" w:type="dxa"/>
              <w:bottom w:w="113" w:type="dxa"/>
              <w:right w:w="113" w:type="dxa"/>
            </w:tcMar>
            <w:vAlign w:val="center"/>
            <w:hideMark/>
          </w:tcPr>
          <w:p w:rsidR="003B4982" w:rsidRPr="009D3665" w:rsidRDefault="003B4982" w:rsidP="0056046A">
            <w:pPr>
              <w:overflowPunct w:val="0"/>
              <w:autoSpaceDE w:val="0"/>
              <w:autoSpaceDN w:val="0"/>
              <w:adjustRightInd w:val="0"/>
              <w:spacing w:after="0"/>
              <w:rPr>
                <w:rFonts w:eastAsia="Times New Roman" w:cs="Arial"/>
                <w:b/>
                <w:sz w:val="18"/>
                <w:szCs w:val="18"/>
              </w:rPr>
            </w:pPr>
            <w:r>
              <w:rPr>
                <w:b/>
                <w:sz w:val="18"/>
                <w:szCs w:val="18"/>
              </w:rPr>
              <w:t>Shimen Fayad</w:t>
            </w:r>
          </w:p>
        </w:tc>
        <w:tc>
          <w:tcPr>
            <w:tcW w:w="6237" w:type="dxa"/>
            <w:shd w:val="clear" w:color="auto" w:fill="auto"/>
            <w:tcMar>
              <w:top w:w="113" w:type="dxa"/>
              <w:left w:w="113" w:type="dxa"/>
              <w:bottom w:w="113" w:type="dxa"/>
              <w:right w:w="113" w:type="dxa"/>
            </w:tcMar>
            <w:vAlign w:val="center"/>
            <w:hideMark/>
          </w:tcPr>
          <w:p w:rsidR="003B4982" w:rsidRPr="009D3665" w:rsidRDefault="003B4982" w:rsidP="00475C24">
            <w:pPr>
              <w:overflowPunct w:val="0"/>
              <w:autoSpaceDE w:val="0"/>
              <w:autoSpaceDN w:val="0"/>
              <w:adjustRightInd w:val="0"/>
              <w:spacing w:after="0"/>
              <w:rPr>
                <w:rFonts w:eastAsia="Times New Roman" w:cs="Arial"/>
                <w:sz w:val="18"/>
                <w:szCs w:val="18"/>
              </w:rPr>
            </w:pPr>
            <w:r>
              <w:rPr>
                <w:sz w:val="18"/>
                <w:szCs w:val="18"/>
              </w:rPr>
              <w:t>STSE-AFPC (vice-président national)</w:t>
            </w:r>
          </w:p>
        </w:tc>
      </w:tr>
      <w:tr w:rsidR="002A374A" w:rsidRPr="009D3665" w:rsidTr="00C118F1">
        <w:trPr>
          <w:cantSplit/>
          <w:trHeight w:val="18"/>
        </w:trPr>
        <w:tc>
          <w:tcPr>
            <w:tcW w:w="3510" w:type="dxa"/>
            <w:shd w:val="clear" w:color="auto" w:fill="auto"/>
            <w:tcMar>
              <w:top w:w="113" w:type="dxa"/>
              <w:left w:w="113" w:type="dxa"/>
              <w:bottom w:w="113" w:type="dxa"/>
              <w:right w:w="113" w:type="dxa"/>
            </w:tcMar>
            <w:vAlign w:val="center"/>
          </w:tcPr>
          <w:p w:rsidR="002A374A" w:rsidRPr="009D3665" w:rsidRDefault="002A374A" w:rsidP="0056046A">
            <w:pPr>
              <w:overflowPunct w:val="0"/>
              <w:autoSpaceDE w:val="0"/>
              <w:autoSpaceDN w:val="0"/>
              <w:adjustRightInd w:val="0"/>
              <w:spacing w:after="0"/>
              <w:rPr>
                <w:rFonts w:cs="Arial"/>
                <w:b/>
                <w:sz w:val="18"/>
                <w:szCs w:val="18"/>
              </w:rPr>
            </w:pPr>
            <w:r>
              <w:rPr>
                <w:b/>
                <w:sz w:val="18"/>
                <w:szCs w:val="18"/>
              </w:rPr>
              <w:t>Rubin Koonar</w:t>
            </w:r>
          </w:p>
        </w:tc>
        <w:tc>
          <w:tcPr>
            <w:tcW w:w="6237" w:type="dxa"/>
            <w:shd w:val="clear" w:color="auto" w:fill="auto"/>
            <w:tcMar>
              <w:top w:w="113" w:type="dxa"/>
              <w:left w:w="113" w:type="dxa"/>
              <w:bottom w:w="113" w:type="dxa"/>
              <w:right w:w="113" w:type="dxa"/>
            </w:tcMar>
            <w:vAlign w:val="center"/>
          </w:tcPr>
          <w:p w:rsidR="002A374A" w:rsidRPr="009D3665" w:rsidRDefault="002A374A" w:rsidP="00F23D0D">
            <w:pPr>
              <w:overflowPunct w:val="0"/>
              <w:autoSpaceDE w:val="0"/>
              <w:autoSpaceDN w:val="0"/>
              <w:adjustRightInd w:val="0"/>
              <w:spacing w:after="0"/>
              <w:rPr>
                <w:rFonts w:cs="Arial"/>
                <w:sz w:val="18"/>
                <w:szCs w:val="18"/>
              </w:rPr>
            </w:pPr>
            <w:r>
              <w:rPr>
                <w:sz w:val="18"/>
                <w:szCs w:val="18"/>
              </w:rPr>
              <w:t>STSE-AFPC (vice-président régional) (absent)</w:t>
            </w:r>
          </w:p>
        </w:tc>
      </w:tr>
      <w:tr w:rsidR="00413A5A" w:rsidRPr="00413A5A" w:rsidTr="00C118F1">
        <w:trPr>
          <w:cantSplit/>
          <w:trHeight w:val="18"/>
        </w:trPr>
        <w:tc>
          <w:tcPr>
            <w:tcW w:w="3510" w:type="dxa"/>
            <w:shd w:val="clear" w:color="auto" w:fill="auto"/>
            <w:tcMar>
              <w:top w:w="113" w:type="dxa"/>
              <w:left w:w="113" w:type="dxa"/>
              <w:bottom w:w="113" w:type="dxa"/>
              <w:right w:w="113" w:type="dxa"/>
            </w:tcMar>
            <w:vAlign w:val="center"/>
          </w:tcPr>
          <w:p w:rsidR="00413A5A" w:rsidRPr="00413A5A" w:rsidRDefault="00413A5A" w:rsidP="0056046A">
            <w:pPr>
              <w:overflowPunct w:val="0"/>
              <w:autoSpaceDE w:val="0"/>
              <w:autoSpaceDN w:val="0"/>
              <w:adjustRightInd w:val="0"/>
              <w:spacing w:after="0"/>
              <w:rPr>
                <w:rFonts w:cs="Arial"/>
                <w:b/>
                <w:sz w:val="18"/>
                <w:szCs w:val="18"/>
              </w:rPr>
            </w:pPr>
            <w:r>
              <w:rPr>
                <w:b/>
                <w:sz w:val="18"/>
                <w:szCs w:val="18"/>
              </w:rPr>
              <w:t>Jessica Guitard</w:t>
            </w:r>
          </w:p>
        </w:tc>
        <w:tc>
          <w:tcPr>
            <w:tcW w:w="6237" w:type="dxa"/>
            <w:shd w:val="clear" w:color="auto" w:fill="auto"/>
            <w:tcMar>
              <w:top w:w="113" w:type="dxa"/>
              <w:left w:w="113" w:type="dxa"/>
              <w:bottom w:w="113" w:type="dxa"/>
              <w:right w:w="113" w:type="dxa"/>
            </w:tcMar>
            <w:vAlign w:val="center"/>
          </w:tcPr>
          <w:p w:rsidR="00413A5A" w:rsidRPr="00413A5A" w:rsidRDefault="00413A5A" w:rsidP="00475C24">
            <w:pPr>
              <w:overflowPunct w:val="0"/>
              <w:autoSpaceDE w:val="0"/>
              <w:autoSpaceDN w:val="0"/>
              <w:adjustRightInd w:val="0"/>
              <w:spacing w:after="0"/>
              <w:rPr>
                <w:rFonts w:cs="Arial"/>
                <w:color w:val="000000"/>
                <w:sz w:val="18"/>
                <w:szCs w:val="18"/>
              </w:rPr>
            </w:pPr>
            <w:r>
              <w:rPr>
                <w:color w:val="000000"/>
                <w:sz w:val="18"/>
                <w:szCs w:val="18"/>
              </w:rPr>
              <w:t>ACEP (agent des relations de travail)</w:t>
            </w:r>
          </w:p>
        </w:tc>
      </w:tr>
      <w:tr w:rsidR="003B4982" w:rsidRPr="009D3665" w:rsidTr="00C118F1">
        <w:trPr>
          <w:cantSplit/>
          <w:trHeight w:val="18"/>
        </w:trPr>
        <w:tc>
          <w:tcPr>
            <w:tcW w:w="3510" w:type="dxa"/>
            <w:shd w:val="clear" w:color="auto" w:fill="auto"/>
            <w:tcMar>
              <w:top w:w="113" w:type="dxa"/>
              <w:left w:w="113" w:type="dxa"/>
              <w:bottom w:w="113" w:type="dxa"/>
              <w:right w:w="113" w:type="dxa"/>
            </w:tcMar>
            <w:vAlign w:val="center"/>
            <w:hideMark/>
          </w:tcPr>
          <w:p w:rsidR="003B4982" w:rsidRPr="009D3665" w:rsidRDefault="003B4982" w:rsidP="0056046A">
            <w:pPr>
              <w:overflowPunct w:val="0"/>
              <w:autoSpaceDE w:val="0"/>
              <w:autoSpaceDN w:val="0"/>
              <w:adjustRightInd w:val="0"/>
              <w:spacing w:after="0"/>
              <w:rPr>
                <w:rFonts w:eastAsia="Times New Roman" w:cs="Arial"/>
                <w:b/>
                <w:sz w:val="18"/>
                <w:szCs w:val="18"/>
              </w:rPr>
            </w:pPr>
            <w:r>
              <w:rPr>
                <w:b/>
                <w:sz w:val="18"/>
                <w:szCs w:val="18"/>
              </w:rPr>
              <w:t>Kate McKerlie</w:t>
            </w:r>
          </w:p>
        </w:tc>
        <w:tc>
          <w:tcPr>
            <w:tcW w:w="6237" w:type="dxa"/>
            <w:shd w:val="clear" w:color="auto" w:fill="auto"/>
            <w:tcMar>
              <w:top w:w="113" w:type="dxa"/>
              <w:left w:w="113" w:type="dxa"/>
              <w:bottom w:w="113" w:type="dxa"/>
              <w:right w:w="113" w:type="dxa"/>
            </w:tcMar>
            <w:vAlign w:val="center"/>
            <w:hideMark/>
          </w:tcPr>
          <w:p w:rsidR="003B4982" w:rsidRPr="009D3665" w:rsidRDefault="003B4982" w:rsidP="00475C24">
            <w:pPr>
              <w:overflowPunct w:val="0"/>
              <w:autoSpaceDE w:val="0"/>
              <w:autoSpaceDN w:val="0"/>
              <w:adjustRightInd w:val="0"/>
              <w:spacing w:after="0"/>
              <w:rPr>
                <w:rFonts w:eastAsia="Times New Roman" w:cs="Arial"/>
                <w:b/>
                <w:sz w:val="18"/>
                <w:szCs w:val="18"/>
              </w:rPr>
            </w:pPr>
            <w:r>
              <w:rPr>
                <w:color w:val="000000"/>
                <w:sz w:val="18"/>
                <w:szCs w:val="18"/>
              </w:rPr>
              <w:t>ACEP (représentante locale)</w:t>
            </w:r>
          </w:p>
        </w:tc>
      </w:tr>
      <w:tr w:rsidR="003B4982" w:rsidRPr="009D3665" w:rsidTr="00C118F1">
        <w:trPr>
          <w:cantSplit/>
          <w:trHeight w:val="18"/>
        </w:trPr>
        <w:tc>
          <w:tcPr>
            <w:tcW w:w="3510" w:type="dxa"/>
            <w:shd w:val="clear" w:color="auto" w:fill="auto"/>
            <w:tcMar>
              <w:top w:w="113" w:type="dxa"/>
              <w:left w:w="113" w:type="dxa"/>
              <w:bottom w:w="113" w:type="dxa"/>
              <w:right w:w="113" w:type="dxa"/>
            </w:tcMar>
            <w:vAlign w:val="center"/>
          </w:tcPr>
          <w:p w:rsidR="003B4982" w:rsidRPr="009D3665" w:rsidRDefault="003B4982" w:rsidP="0056046A">
            <w:pPr>
              <w:overflowPunct w:val="0"/>
              <w:autoSpaceDE w:val="0"/>
              <w:autoSpaceDN w:val="0"/>
              <w:adjustRightInd w:val="0"/>
              <w:spacing w:after="0"/>
              <w:rPr>
                <w:rFonts w:cs="Arial"/>
                <w:b/>
                <w:sz w:val="18"/>
                <w:szCs w:val="18"/>
              </w:rPr>
            </w:pPr>
            <w:r>
              <w:rPr>
                <w:b/>
                <w:sz w:val="18"/>
                <w:szCs w:val="18"/>
              </w:rPr>
              <w:t>Vivian Gates</w:t>
            </w:r>
          </w:p>
        </w:tc>
        <w:tc>
          <w:tcPr>
            <w:tcW w:w="6237" w:type="dxa"/>
            <w:shd w:val="clear" w:color="auto" w:fill="auto"/>
            <w:tcMar>
              <w:top w:w="113" w:type="dxa"/>
              <w:left w:w="113" w:type="dxa"/>
              <w:bottom w:w="113" w:type="dxa"/>
              <w:right w:w="113" w:type="dxa"/>
            </w:tcMar>
            <w:vAlign w:val="center"/>
          </w:tcPr>
          <w:p w:rsidR="003B4982" w:rsidRPr="009D3665" w:rsidRDefault="009900CF" w:rsidP="006D7478">
            <w:pPr>
              <w:overflowPunct w:val="0"/>
              <w:autoSpaceDE w:val="0"/>
              <w:autoSpaceDN w:val="0"/>
              <w:adjustRightInd w:val="0"/>
              <w:spacing w:after="0"/>
              <w:rPr>
                <w:rFonts w:cs="Arial"/>
                <w:color w:val="000000"/>
                <w:sz w:val="18"/>
                <w:szCs w:val="18"/>
              </w:rPr>
            </w:pPr>
            <w:r>
              <w:rPr>
                <w:color w:val="000000"/>
                <w:sz w:val="18"/>
                <w:szCs w:val="18"/>
              </w:rPr>
              <w:t xml:space="preserve">ACEP (agent des relations de travail) </w:t>
            </w:r>
          </w:p>
        </w:tc>
      </w:tr>
      <w:tr w:rsidR="003B4982" w:rsidRPr="009D3665" w:rsidTr="00C118F1">
        <w:trPr>
          <w:cantSplit/>
          <w:trHeight w:val="18"/>
        </w:trPr>
        <w:tc>
          <w:tcPr>
            <w:tcW w:w="3510" w:type="dxa"/>
            <w:shd w:val="clear" w:color="auto" w:fill="auto"/>
            <w:tcMar>
              <w:top w:w="113" w:type="dxa"/>
              <w:left w:w="113" w:type="dxa"/>
              <w:bottom w:w="113" w:type="dxa"/>
              <w:right w:w="113" w:type="dxa"/>
            </w:tcMar>
            <w:vAlign w:val="center"/>
          </w:tcPr>
          <w:p w:rsidR="003B4982" w:rsidRPr="009D3665" w:rsidRDefault="003B4982" w:rsidP="0056046A">
            <w:pPr>
              <w:overflowPunct w:val="0"/>
              <w:autoSpaceDE w:val="0"/>
              <w:autoSpaceDN w:val="0"/>
              <w:adjustRightInd w:val="0"/>
              <w:spacing w:after="0"/>
              <w:rPr>
                <w:rFonts w:cs="Arial"/>
                <w:b/>
                <w:sz w:val="18"/>
                <w:szCs w:val="18"/>
              </w:rPr>
            </w:pPr>
            <w:r>
              <w:rPr>
                <w:b/>
                <w:sz w:val="18"/>
                <w:szCs w:val="18"/>
              </w:rPr>
              <w:t>Paul Cameron</w:t>
            </w:r>
          </w:p>
        </w:tc>
        <w:tc>
          <w:tcPr>
            <w:tcW w:w="6237" w:type="dxa"/>
            <w:shd w:val="clear" w:color="auto" w:fill="auto"/>
            <w:tcMar>
              <w:top w:w="113" w:type="dxa"/>
              <w:left w:w="113" w:type="dxa"/>
              <w:bottom w:w="113" w:type="dxa"/>
              <w:right w:w="113" w:type="dxa"/>
            </w:tcMar>
            <w:vAlign w:val="center"/>
          </w:tcPr>
          <w:p w:rsidR="003B4982" w:rsidRPr="009D3665" w:rsidRDefault="003B4982" w:rsidP="00F23D0D">
            <w:pPr>
              <w:overflowPunct w:val="0"/>
              <w:autoSpaceDE w:val="0"/>
              <w:autoSpaceDN w:val="0"/>
              <w:adjustRightInd w:val="0"/>
              <w:spacing w:after="0"/>
              <w:rPr>
                <w:rFonts w:cs="Arial"/>
                <w:color w:val="000000"/>
                <w:sz w:val="18"/>
                <w:szCs w:val="18"/>
              </w:rPr>
            </w:pPr>
            <w:r>
              <w:rPr>
                <w:color w:val="000000"/>
                <w:sz w:val="18"/>
                <w:szCs w:val="18"/>
              </w:rPr>
              <w:t>FIOE (directeur adjoint des opérations) (absent)</w:t>
            </w:r>
          </w:p>
        </w:tc>
      </w:tr>
    </w:tbl>
    <w:p w:rsidR="00721E71" w:rsidRDefault="000A4FF7" w:rsidP="00A2628E">
      <w:pPr>
        <w:pStyle w:val="ListParagraph"/>
        <w:numPr>
          <w:ilvl w:val="0"/>
          <w:numId w:val="1"/>
        </w:numPr>
        <w:spacing w:after="0"/>
        <w:ind w:left="284" w:hanging="284"/>
        <w:jc w:val="both"/>
        <w:outlineLvl w:val="0"/>
        <w:rPr>
          <w:b/>
        </w:rPr>
      </w:pPr>
      <w:r>
        <w:rPr>
          <w:b/>
        </w:rPr>
        <w:t>Mot d’ouverture, examen et approbation des points inscrits à l’ordre du jour</w:t>
      </w:r>
    </w:p>
    <w:p w:rsidR="00E60F57" w:rsidRPr="00DA58E4" w:rsidRDefault="00E60F57" w:rsidP="00E60F57">
      <w:pPr>
        <w:pStyle w:val="ListParagraph"/>
        <w:spacing w:after="0"/>
        <w:ind w:left="0"/>
        <w:jc w:val="both"/>
        <w:outlineLvl w:val="0"/>
      </w:pPr>
    </w:p>
    <w:p w:rsidR="0013257C" w:rsidRDefault="00C818D3" w:rsidP="0013257C">
      <w:pPr>
        <w:spacing w:after="0" w:line="360" w:lineRule="auto"/>
        <w:rPr>
          <w:rFonts w:cs="Arial"/>
        </w:rPr>
      </w:pPr>
      <w:r>
        <w:t>Le sous-ministre (SM), Stephen Lucas, souhaite la bienvenue aux membres du Comité et souligne les changements dans l’équipe de la haute direction depuis la dernière réunion du 23 mai 2017</w:t>
      </w:r>
      <w:r w:rsidR="00721E71">
        <w:t> :</w:t>
      </w:r>
    </w:p>
    <w:p w:rsidR="00F140D4" w:rsidRDefault="00F140D4" w:rsidP="00E26B10">
      <w:pPr>
        <w:numPr>
          <w:ilvl w:val="1"/>
          <w:numId w:val="29"/>
        </w:numPr>
        <w:tabs>
          <w:tab w:val="clear" w:pos="1440"/>
          <w:tab w:val="num" w:pos="851"/>
        </w:tabs>
        <w:spacing w:after="0" w:line="360" w:lineRule="auto"/>
        <w:ind w:hanging="873"/>
        <w:rPr>
          <w:rFonts w:cs="Arial"/>
        </w:rPr>
      </w:pPr>
      <w:r>
        <w:t>Hilary Geller, sous-ministre adjointe (SMA), Politique stratégique</w:t>
      </w:r>
    </w:p>
    <w:p w:rsidR="00F140D4" w:rsidRDefault="00F140D4" w:rsidP="00E26B10">
      <w:pPr>
        <w:numPr>
          <w:ilvl w:val="1"/>
          <w:numId w:val="29"/>
        </w:numPr>
        <w:tabs>
          <w:tab w:val="clear" w:pos="1440"/>
          <w:tab w:val="num" w:pos="851"/>
        </w:tabs>
        <w:spacing w:after="0" w:line="360" w:lineRule="auto"/>
        <w:ind w:hanging="873"/>
        <w:rPr>
          <w:rFonts w:cs="Arial"/>
        </w:rPr>
      </w:pPr>
      <w:r>
        <w:t>Isabelle Bérard</w:t>
      </w:r>
      <w:r w:rsidR="00CC13A2">
        <w:t>, SMA, Affaires internationales</w:t>
      </w:r>
    </w:p>
    <w:p w:rsidR="00F140D4" w:rsidRPr="00F140D4" w:rsidRDefault="00F140D4" w:rsidP="00E26B10">
      <w:pPr>
        <w:numPr>
          <w:ilvl w:val="1"/>
          <w:numId w:val="29"/>
        </w:numPr>
        <w:tabs>
          <w:tab w:val="clear" w:pos="1440"/>
          <w:tab w:val="num" w:pos="851"/>
        </w:tabs>
        <w:spacing w:after="0" w:line="360" w:lineRule="auto"/>
        <w:ind w:hanging="873"/>
        <w:rPr>
          <w:rFonts w:cs="Arial"/>
        </w:rPr>
      </w:pPr>
      <w:r>
        <w:t>Matt Jones, SMA, Bureau de la mise en œuvre du cadre pancanadien</w:t>
      </w:r>
      <w:r w:rsidR="00271E2C">
        <w:t>.</w:t>
      </w:r>
    </w:p>
    <w:p w:rsidR="00C21FDE" w:rsidRPr="005C2390" w:rsidRDefault="00C21FDE" w:rsidP="005641C9">
      <w:pPr>
        <w:spacing w:after="0"/>
        <w:jc w:val="both"/>
        <w:rPr>
          <w:rFonts w:eastAsia="Times New Roman" w:cs="Times New Roman"/>
          <w:lang w:eastAsia="en-CA"/>
        </w:rPr>
      </w:pPr>
    </w:p>
    <w:p w:rsidR="000226A6" w:rsidRDefault="000226A6" w:rsidP="00CC13A2">
      <w:pPr>
        <w:spacing w:after="0"/>
        <w:rPr>
          <w:rFonts w:eastAsia="Times New Roman" w:cs="Times New Roman"/>
        </w:rPr>
      </w:pPr>
      <w:r>
        <w:t>Todd Panas, STSE, fait part des préoccupations exprimées par le personnel des Communications au cours d’une réunion qu’il a tenue avec ses membres ce matin</w:t>
      </w:r>
      <w:r w:rsidR="00A2628E">
        <w:t>-</w:t>
      </w:r>
      <w:r>
        <w:t>là. Le SM reconnaît les défis liés à la charge de travail auxquels fait face l’équipe des Communications et il est prêt à poursuivre le dialogue avec les syndicats.</w:t>
      </w:r>
    </w:p>
    <w:p w:rsidR="00E96116" w:rsidRPr="005C2390" w:rsidRDefault="00E96116" w:rsidP="005641C9">
      <w:pPr>
        <w:spacing w:after="0"/>
        <w:jc w:val="both"/>
        <w:rPr>
          <w:rFonts w:eastAsia="Times New Roman" w:cs="Times New Roman"/>
          <w:lang w:eastAsia="en-CA"/>
        </w:rPr>
      </w:pPr>
    </w:p>
    <w:p w:rsidR="0021307E" w:rsidRPr="000D656B" w:rsidRDefault="00512677" w:rsidP="000D656B">
      <w:r>
        <w:t xml:space="preserve">Kate McKerlie, ACEP, demande une discussion plus approfondie sur le sujet proposé précédemment à l’ordre du jour, le mécanisme de </w:t>
      </w:r>
      <w:r w:rsidR="00C93042" w:rsidRPr="00C93042">
        <w:t>rétroaction en amont</w:t>
      </w:r>
      <w:r w:rsidR="00721E71">
        <w:t xml:space="preserve">. </w:t>
      </w:r>
      <w:r>
        <w:t xml:space="preserve">Joseph Silva, DG, Services de perfectionnement des employés et de mieux-être (SDEM), répond qu’ECCC est en train d’élaborer un mécanisme de </w:t>
      </w:r>
      <w:r w:rsidR="00C93042" w:rsidRPr="00C93042">
        <w:t>rétroaction en amont</w:t>
      </w:r>
      <w:r w:rsidR="00C93042" w:rsidDel="00C93042">
        <w:t xml:space="preserve"> </w:t>
      </w:r>
      <w:r>
        <w:t>semblable au modèle mis en œuvre par EDSC et le MPO, et qu’il intégrera les nouvelles compétences clés en leadership du SCT pour les gestionnaires et les superviseurs. Après examen des nombreuses options de TI, une plateforme de TI interne est l’option privilégiée pour assurer la sécurité et la confidentialité et permettre le lancement d’un projet pilote au deuxième trimestre de 2018-2019. De plus amples renseignements devraient être partagés au fur et à mesure qu’ils deviendront disponibles</w:t>
      </w:r>
      <w:r w:rsidR="00721E71">
        <w:t xml:space="preserve">. </w:t>
      </w:r>
      <w:r>
        <w:t>Le SM souligne que le Ministère s’est engagé à travailler à cette initiative et à encourager la collaboration à son égard.</w:t>
      </w:r>
    </w:p>
    <w:p w:rsidR="00721E71" w:rsidRDefault="001607D2" w:rsidP="00084395">
      <w:pPr>
        <w:spacing w:after="0"/>
        <w:jc w:val="both"/>
        <w:outlineLvl w:val="0"/>
      </w:pPr>
      <w:r>
        <w:lastRenderedPageBreak/>
        <w:t>L’ordre du jour est adopté.</w:t>
      </w:r>
    </w:p>
    <w:p w:rsidR="000D656B" w:rsidRPr="00DA58E4" w:rsidRDefault="000D656B" w:rsidP="00084395">
      <w:pPr>
        <w:spacing w:after="0"/>
        <w:jc w:val="both"/>
        <w:outlineLvl w:val="0"/>
        <w:rPr>
          <w:rFonts w:eastAsia="Times New Roman" w:cs="Times New Roman"/>
          <w:lang w:eastAsia="en-CA"/>
        </w:rPr>
      </w:pPr>
    </w:p>
    <w:p w:rsidR="00165A34" w:rsidRPr="00DA58E4" w:rsidRDefault="00AB2A2C" w:rsidP="00A2628E">
      <w:pPr>
        <w:pStyle w:val="ListParagraph"/>
        <w:numPr>
          <w:ilvl w:val="0"/>
          <w:numId w:val="1"/>
        </w:numPr>
        <w:spacing w:after="0"/>
        <w:ind w:left="284" w:hanging="284"/>
        <w:jc w:val="both"/>
        <w:outlineLvl w:val="0"/>
      </w:pPr>
      <w:r>
        <w:rPr>
          <w:b/>
        </w:rPr>
        <w:t>Mesures de suivi découlant de la dernière réunion</w:t>
      </w:r>
    </w:p>
    <w:p w:rsidR="00C676CD" w:rsidRPr="00DA58E4" w:rsidRDefault="00C676CD" w:rsidP="00C676CD">
      <w:pPr>
        <w:tabs>
          <w:tab w:val="left" w:pos="-720"/>
        </w:tabs>
        <w:suppressAutoHyphens/>
        <w:spacing w:after="0"/>
        <w:rPr>
          <w:rFonts w:eastAsia="Times New Roman" w:cs="Arial"/>
          <w:lang w:eastAsia="en-CA"/>
        </w:rPr>
      </w:pPr>
    </w:p>
    <w:p w:rsidR="00C676CD" w:rsidRPr="00DA58E4" w:rsidRDefault="006423B8" w:rsidP="00A2628E">
      <w:pPr>
        <w:pStyle w:val="ListParagraph"/>
        <w:numPr>
          <w:ilvl w:val="0"/>
          <w:numId w:val="2"/>
        </w:numPr>
        <w:tabs>
          <w:tab w:val="left" w:pos="-720"/>
        </w:tabs>
        <w:suppressAutoHyphens/>
        <w:spacing w:after="0"/>
        <w:ind w:left="284" w:hanging="284"/>
        <w:rPr>
          <w:rFonts w:eastAsia="Times New Roman" w:cs="Arial"/>
          <w:b/>
        </w:rPr>
      </w:pPr>
      <w:r>
        <w:rPr>
          <w:b/>
        </w:rPr>
        <w:t>Fréquence des réunions du CCPS</w:t>
      </w:r>
    </w:p>
    <w:p w:rsidR="00246B5B" w:rsidRPr="00DA58E4" w:rsidRDefault="00246B5B" w:rsidP="00246B5B">
      <w:pPr>
        <w:pStyle w:val="ListParagraph"/>
        <w:tabs>
          <w:tab w:val="left" w:pos="-720"/>
        </w:tabs>
        <w:suppressAutoHyphens/>
        <w:spacing w:after="0"/>
        <w:rPr>
          <w:rFonts w:eastAsia="Times New Roman" w:cs="Arial"/>
          <w:b/>
          <w:lang w:eastAsia="en-CA"/>
        </w:rPr>
      </w:pPr>
    </w:p>
    <w:p w:rsidR="00CC13A2" w:rsidRDefault="00246B5B" w:rsidP="00E22012">
      <w:pPr>
        <w:tabs>
          <w:tab w:val="left" w:pos="-720"/>
        </w:tabs>
        <w:suppressAutoHyphens/>
        <w:spacing w:after="0"/>
      </w:pPr>
      <w:r>
        <w:t>Avant la présente réunion, les membres du comité ont reçu une liste résumant toutes les activités du CCPS menées au sein d’ECCC au cours de la dernière année</w:t>
      </w:r>
      <w:r w:rsidR="00271E2C">
        <w:t xml:space="preserve">, ainsi </w:t>
      </w:r>
      <w:r w:rsidR="00CC13A2">
        <w:t xml:space="preserve">que pour </w:t>
      </w:r>
      <w:r w:rsidR="00CC13A2">
        <w:rPr>
          <w:color w:val="222222"/>
          <w:lang w:val="fr-FR"/>
        </w:rPr>
        <w:t>l'année à venir.</w:t>
      </w:r>
    </w:p>
    <w:p w:rsidR="00FF16E5" w:rsidRDefault="00FF16E5" w:rsidP="00E22012">
      <w:pPr>
        <w:tabs>
          <w:tab w:val="left" w:pos="-720"/>
        </w:tabs>
        <w:suppressAutoHyphens/>
        <w:spacing w:after="0"/>
        <w:rPr>
          <w:rFonts w:cs="Arial"/>
          <w:lang w:eastAsia="en-CA"/>
        </w:rPr>
      </w:pPr>
    </w:p>
    <w:p w:rsidR="00FF16E5" w:rsidRDefault="00E22012" w:rsidP="00E22012">
      <w:pPr>
        <w:tabs>
          <w:tab w:val="left" w:pos="-720"/>
        </w:tabs>
        <w:suppressAutoHyphens/>
        <w:spacing w:after="0"/>
        <w:rPr>
          <w:rFonts w:cs="Arial"/>
        </w:rPr>
      </w:pPr>
      <w:r>
        <w:t xml:space="preserve">Waheed Khan, IPFPC, fait part de ses préoccupations quant à la fréquence des réunions </w:t>
      </w:r>
      <w:r w:rsidR="00C93042">
        <w:rPr>
          <w:color w:val="222222"/>
          <w:lang w:val="fr-FR"/>
        </w:rPr>
        <w:t>de la Direction générale des sciences et de la technologie</w:t>
      </w:r>
      <w:r w:rsidR="00BE07AC">
        <w:rPr>
          <w:color w:val="222222"/>
          <w:lang w:val="fr-FR"/>
        </w:rPr>
        <w:t xml:space="preserve"> (</w:t>
      </w:r>
      <w:r w:rsidR="00BE07AC">
        <w:rPr>
          <w:lang w:val="fr-FR"/>
        </w:rPr>
        <w:t>DGST</w:t>
      </w:r>
      <w:r w:rsidR="00A2628E">
        <w:rPr>
          <w:color w:val="222222"/>
          <w:lang w:val="fr-FR"/>
        </w:rPr>
        <w:t>)</w:t>
      </w:r>
      <w:r>
        <w:t>, compte tenu de leur seule réunion à ce jour plutôt que des deux qui sont prescrites dans le Cadre de gestion du travail.</w:t>
      </w:r>
    </w:p>
    <w:p w:rsidR="008518EB" w:rsidRDefault="008518EB" w:rsidP="00E22012">
      <w:pPr>
        <w:tabs>
          <w:tab w:val="left" w:pos="-720"/>
        </w:tabs>
        <w:suppressAutoHyphens/>
        <w:spacing w:after="0"/>
        <w:rPr>
          <w:rFonts w:cs="Arial"/>
          <w:lang w:eastAsia="en-CA"/>
        </w:rPr>
      </w:pPr>
    </w:p>
    <w:p w:rsidR="008518EB" w:rsidRDefault="008518EB" w:rsidP="00E96116">
      <w:pPr>
        <w:tabs>
          <w:tab w:val="left" w:pos="-720"/>
        </w:tabs>
        <w:suppressAutoHyphens/>
        <w:spacing w:after="0"/>
        <w:rPr>
          <w:rFonts w:cs="Arial"/>
        </w:rPr>
      </w:pPr>
      <w:r>
        <w:t>Todd Panas, STSE, fait part de la demande de coprésidence de toutes les réunions du CCPS.</w:t>
      </w:r>
    </w:p>
    <w:p w:rsidR="00867317" w:rsidRPr="00E96116" w:rsidRDefault="00867317" w:rsidP="00E96116">
      <w:pPr>
        <w:tabs>
          <w:tab w:val="left" w:pos="-720"/>
        </w:tabs>
        <w:suppressAutoHyphens/>
        <w:spacing w:after="0"/>
        <w:rPr>
          <w:rFonts w:cs="Arial"/>
          <w:lang w:eastAsia="en-CA"/>
        </w:rPr>
      </w:pPr>
    </w:p>
    <w:p w:rsidR="00721E71" w:rsidRDefault="003A6CDC" w:rsidP="00AF764A">
      <w:pPr>
        <w:spacing w:after="0" w:line="240" w:lineRule="auto"/>
        <w:rPr>
          <w:b/>
          <w:color w:val="000000"/>
        </w:rPr>
      </w:pPr>
      <w:r>
        <w:rPr>
          <w:b/>
          <w:color w:val="000000"/>
        </w:rPr>
        <w:t>Mesures</w:t>
      </w:r>
      <w:r w:rsidR="00271E2C">
        <w:rPr>
          <w:b/>
          <w:color w:val="000000"/>
        </w:rPr>
        <w:t> </w:t>
      </w:r>
      <w:r w:rsidR="00077026">
        <w:rPr>
          <w:b/>
          <w:color w:val="000000"/>
        </w:rPr>
        <w:t>de suivi :</w:t>
      </w:r>
    </w:p>
    <w:p w:rsidR="00721E71" w:rsidRDefault="00AF764A" w:rsidP="00271E2C">
      <w:pPr>
        <w:pStyle w:val="NoSpacing"/>
      </w:pPr>
      <w:r w:rsidRPr="002F3CEA">
        <w:t xml:space="preserve">2a) i) La DGST fera le suivi des réunions </w:t>
      </w:r>
      <w:r w:rsidR="002F3CEA" w:rsidRPr="002F3CEA">
        <w:t>du Comité consultatif patronal-syndical des S</w:t>
      </w:r>
      <w:r w:rsidR="00271E2C">
        <w:t>&amp;</w:t>
      </w:r>
      <w:r w:rsidR="002F3CEA" w:rsidRPr="002F3CEA">
        <w:t>T (CCPS)</w:t>
      </w:r>
      <w:r w:rsidR="00A2628E">
        <w:t xml:space="preserve"> </w:t>
      </w:r>
      <w:r>
        <w:t>pour 2017-2018.</w:t>
      </w:r>
    </w:p>
    <w:p w:rsidR="008518EB" w:rsidRPr="00E96116" w:rsidRDefault="00E96116" w:rsidP="00271E2C">
      <w:pPr>
        <w:pStyle w:val="NoSpacing"/>
      </w:pPr>
      <w:r>
        <w:t>2a) ii) ECCC examinera la question de la coprésidence des CCPS.</w:t>
      </w:r>
    </w:p>
    <w:p w:rsidR="00867317" w:rsidRDefault="00867317" w:rsidP="00271E2C">
      <w:pPr>
        <w:pStyle w:val="NoSpacing"/>
        <w:rPr>
          <w:rFonts w:cs="Arial"/>
          <w:lang w:eastAsia="en-CA"/>
        </w:rPr>
      </w:pPr>
    </w:p>
    <w:p w:rsidR="00077026" w:rsidRPr="00DA58E4" w:rsidRDefault="00077026" w:rsidP="005641C9">
      <w:pPr>
        <w:tabs>
          <w:tab w:val="left" w:pos="-720"/>
        </w:tabs>
        <w:suppressAutoHyphens/>
        <w:spacing w:after="0"/>
        <w:jc w:val="both"/>
        <w:rPr>
          <w:rFonts w:cs="Arial"/>
          <w:lang w:eastAsia="en-CA"/>
        </w:rPr>
      </w:pPr>
    </w:p>
    <w:p w:rsidR="00C676CD" w:rsidRPr="00DA58E4" w:rsidRDefault="000A4FF7" w:rsidP="00A2628E">
      <w:pPr>
        <w:pStyle w:val="ListParagraph"/>
        <w:numPr>
          <w:ilvl w:val="0"/>
          <w:numId w:val="2"/>
        </w:numPr>
        <w:tabs>
          <w:tab w:val="left" w:pos="-720"/>
        </w:tabs>
        <w:suppressAutoHyphens/>
        <w:spacing w:after="0"/>
        <w:ind w:left="284" w:hanging="284"/>
        <w:rPr>
          <w:rFonts w:eastAsia="Times New Roman" w:cs="Arial"/>
          <w:b/>
        </w:rPr>
      </w:pPr>
      <w:r>
        <w:rPr>
          <w:b/>
        </w:rPr>
        <w:t>Mesures de suivi</w:t>
      </w:r>
      <w:r w:rsidR="00271E2C">
        <w:rPr>
          <w:b/>
        </w:rPr>
        <w:t> :</w:t>
      </w:r>
    </w:p>
    <w:p w:rsidR="0099093F" w:rsidRDefault="00543F84" w:rsidP="0081720A">
      <w:pPr>
        <w:tabs>
          <w:tab w:val="left" w:pos="-720"/>
        </w:tabs>
        <w:suppressAutoHyphens/>
        <w:spacing w:after="0"/>
        <w:rPr>
          <w:rFonts w:eastAsia="Times New Roman" w:cs="Arial"/>
        </w:rPr>
      </w:pPr>
      <w:r>
        <w:t>L’IPFPC demande des précisions sur l’état d’avancement des CCPS-RCN et suggère également de coprésider des réunions pour le CCPS-ECCC et les CCPS des directions générales</w:t>
      </w:r>
      <w:r w:rsidR="00721E71">
        <w:t xml:space="preserve">. </w:t>
      </w:r>
      <w:r>
        <w:t>Sylvain Paradis, DPGRH, mentionne que la discussion a été planifiée afin de discuter des options et des éléments d’efficacité des comités de consultation patronale-syndicale.</w:t>
      </w:r>
    </w:p>
    <w:p w:rsidR="0099093F" w:rsidRDefault="0099093F" w:rsidP="0099093F">
      <w:pPr>
        <w:tabs>
          <w:tab w:val="left" w:pos="-720"/>
        </w:tabs>
        <w:suppressAutoHyphens/>
        <w:spacing w:after="0"/>
        <w:jc w:val="both"/>
        <w:rPr>
          <w:b/>
          <w:color w:val="000000"/>
        </w:rPr>
      </w:pPr>
    </w:p>
    <w:p w:rsidR="00077026" w:rsidRDefault="00077026" w:rsidP="0099093F">
      <w:pPr>
        <w:tabs>
          <w:tab w:val="left" w:pos="-720"/>
        </w:tabs>
        <w:suppressAutoHyphens/>
        <w:spacing w:after="0"/>
        <w:jc w:val="both"/>
        <w:rPr>
          <w:b/>
          <w:color w:val="000000"/>
        </w:rPr>
      </w:pPr>
    </w:p>
    <w:p w:rsidR="00721E71" w:rsidRDefault="003A6CDC" w:rsidP="00A12566">
      <w:pPr>
        <w:tabs>
          <w:tab w:val="left" w:pos="-720"/>
        </w:tabs>
        <w:suppressAutoHyphens/>
        <w:spacing w:after="0"/>
        <w:rPr>
          <w:b/>
          <w:color w:val="000000"/>
        </w:rPr>
      </w:pPr>
      <w:r>
        <w:rPr>
          <w:b/>
          <w:color w:val="000000"/>
        </w:rPr>
        <w:t>Mesure de suivi</w:t>
      </w:r>
      <w:r w:rsidR="00721E71">
        <w:rPr>
          <w:b/>
          <w:color w:val="000000"/>
        </w:rPr>
        <w:t> :</w:t>
      </w:r>
      <w:r>
        <w:rPr>
          <w:b/>
          <w:color w:val="000000"/>
        </w:rPr>
        <w:t xml:space="preserve"> </w:t>
      </w:r>
    </w:p>
    <w:p w:rsidR="0099093F" w:rsidRPr="0099093F" w:rsidRDefault="0099093F" w:rsidP="00A12566">
      <w:pPr>
        <w:tabs>
          <w:tab w:val="left" w:pos="-720"/>
        </w:tabs>
        <w:suppressAutoHyphens/>
        <w:spacing w:after="0"/>
        <w:rPr>
          <w:rFonts w:eastAsia="Times New Roman" w:cs="Arial"/>
        </w:rPr>
      </w:pPr>
      <w:r>
        <w:rPr>
          <w:color w:val="000000"/>
        </w:rPr>
        <w:t xml:space="preserve">2 b) Avant la réunion du CCPS-ECCC, la DGRH et les syndicats avaient convenu d’organiser une réunion le 8 janvier 2018 pour discuter de l’approche et des options pour la structure du CCPS. </w:t>
      </w:r>
    </w:p>
    <w:p w:rsidR="00867317" w:rsidRPr="00DA58E4" w:rsidRDefault="00867317" w:rsidP="00543F84">
      <w:pPr>
        <w:pStyle w:val="ListParagraph"/>
        <w:tabs>
          <w:tab w:val="left" w:pos="-720"/>
        </w:tabs>
        <w:suppressAutoHyphens/>
        <w:spacing w:after="0"/>
        <w:ind w:left="0"/>
        <w:rPr>
          <w:rFonts w:cs="Arial"/>
        </w:rPr>
      </w:pPr>
    </w:p>
    <w:p w:rsidR="00261A43" w:rsidRPr="00DA58E4" w:rsidRDefault="000A4FF7" w:rsidP="00A2628E">
      <w:pPr>
        <w:pStyle w:val="ListParagraph"/>
        <w:numPr>
          <w:ilvl w:val="0"/>
          <w:numId w:val="1"/>
        </w:numPr>
        <w:tabs>
          <w:tab w:val="left" w:pos="-720"/>
        </w:tabs>
        <w:suppressAutoHyphens/>
        <w:spacing w:after="0"/>
        <w:ind w:left="284" w:hanging="284"/>
        <w:jc w:val="both"/>
      </w:pPr>
      <w:r>
        <w:rPr>
          <w:b/>
        </w:rPr>
        <w:t>Communication et engagement</w:t>
      </w:r>
    </w:p>
    <w:p w:rsidR="006673D1" w:rsidRPr="00DA58E4" w:rsidRDefault="006673D1" w:rsidP="005A4897">
      <w:pPr>
        <w:pStyle w:val="ListParagraph"/>
        <w:tabs>
          <w:tab w:val="left" w:pos="-720"/>
          <w:tab w:val="left" w:pos="709"/>
        </w:tabs>
        <w:suppressAutoHyphens/>
        <w:spacing w:after="0"/>
        <w:jc w:val="both"/>
      </w:pPr>
    </w:p>
    <w:p w:rsidR="00C676CD" w:rsidRPr="00DA58E4" w:rsidRDefault="00084087" w:rsidP="00A2628E">
      <w:pPr>
        <w:pStyle w:val="ListParagraph"/>
        <w:numPr>
          <w:ilvl w:val="0"/>
          <w:numId w:val="28"/>
        </w:numPr>
        <w:tabs>
          <w:tab w:val="left" w:pos="-720"/>
          <w:tab w:val="left" w:pos="0"/>
        </w:tabs>
        <w:suppressAutoHyphens/>
        <w:spacing w:after="0"/>
        <w:ind w:left="284" w:hanging="284"/>
        <w:jc w:val="both"/>
        <w:rPr>
          <w:rFonts w:cs="Arial"/>
          <w:b/>
        </w:rPr>
      </w:pPr>
      <w:r>
        <w:rPr>
          <w:b/>
        </w:rPr>
        <w:t>Journée nationale du respect (point permanent)</w:t>
      </w:r>
    </w:p>
    <w:p w:rsidR="00261A43" w:rsidRPr="00DA58E4" w:rsidRDefault="00261A43" w:rsidP="00246B5B">
      <w:pPr>
        <w:tabs>
          <w:tab w:val="left" w:pos="-720"/>
          <w:tab w:val="left" w:pos="709"/>
        </w:tabs>
        <w:suppressAutoHyphens/>
        <w:spacing w:after="0"/>
      </w:pPr>
    </w:p>
    <w:p w:rsidR="00721E71" w:rsidRDefault="00DA58E4" w:rsidP="00764C8B">
      <w:pPr>
        <w:spacing w:after="0"/>
        <w:outlineLvl w:val="0"/>
      </w:pPr>
      <w:r>
        <w:t>Todd Panas, STSE, mentionne que la troisième</w:t>
      </w:r>
      <w:r w:rsidR="00077026">
        <w:t xml:space="preserve"> j</w:t>
      </w:r>
      <w:r>
        <w:t>ournée nationale du respect a eu lieu le 28 novembre 2017. Il remercie le coprésident de la direction, Mike Beale, de son engagement continu à l’égard de cette initiative. Les membres du comité soulignent que les journées du respect précédentes ont été bien coordonnées et appréciées tant de la direction que des employés. Le STSE et l’IPFPC insistent sur l’importance que la haute direction continue de promouvoir le respect auprès de tous et dans toutes les activités et décisions pour veiller à assurer continuellement un milieu de travail sain et sécuritaire. Le STSE remercie le SM de son soutien et rappelle l’importance de cette activité.</w:t>
      </w:r>
    </w:p>
    <w:p w:rsidR="00077026" w:rsidRDefault="00077026" w:rsidP="00764C8B">
      <w:pPr>
        <w:spacing w:after="0"/>
        <w:outlineLvl w:val="0"/>
      </w:pPr>
    </w:p>
    <w:p w:rsidR="00721E71" w:rsidRDefault="00B00070" w:rsidP="006E2F66">
      <w:r>
        <w:t>Le SM réaffirme l’importance d’un milieu de travail respectueux et que de tous les côtés, direction, syndicats et employés, les parties devraient maintenir et promouvoir le respect en milieu de travail. Il ajoute que cette attitude favorise non seulement la diversité, l’inclusion et un milieu de travail sain, mais aussi une amélioration des relations de travail, la résolution des problèmes et le règlement des conflits. Lorsque les employés se sentent respectés dans leur milieu de travail, ils se sentent valorisés et engagés dans leurs tâches. Il souligne qu’à ECCC, la direction croit en des discussions franches, ouvertes et respectueuses.</w:t>
      </w:r>
    </w:p>
    <w:p w:rsidR="00721E71" w:rsidRDefault="00207450" w:rsidP="006E2F66">
      <w:r>
        <w:t>Les syndicats affirment s’inquiéter de la dotation et de la charge de travail, comme le démontrent également les sondages antérieurs sur l’emploi dans la fonction publique.</w:t>
      </w:r>
    </w:p>
    <w:p w:rsidR="0089795C" w:rsidRPr="00DB6402" w:rsidRDefault="007B5A43" w:rsidP="006E2F66">
      <w:r>
        <w:t xml:space="preserve">Le SM déclare qu’en plus des résultats du travail, l’attention plus marquée au respect et à la santé mentale en milieu de travail exige la création d’un </w:t>
      </w:r>
      <w:r w:rsidR="00721E71">
        <w:t>« </w:t>
      </w:r>
      <w:r>
        <w:t>espace sécuritaire</w:t>
      </w:r>
      <w:r w:rsidR="00721E71">
        <w:t> »</w:t>
      </w:r>
      <w:r>
        <w:t xml:space="preserve"> pour assurer un dialogue continu, ce qui peut être perçu comme un défi en raison des charges de travail</w:t>
      </w:r>
      <w:r w:rsidR="00721E71">
        <w:t xml:space="preserve">. </w:t>
      </w:r>
      <w:r>
        <w:t>Il ajoute que le processus de planification intégrée à venir devrait permettre une perspective systémique pour mettre en évidence les contraintes en matière de ressources humaines et financières, et y répondre afin d’atteindre nos objectifs. La mobilisation du personnel est essentielle dans le processus d’examen</w:t>
      </w:r>
      <w:r w:rsidR="00B526D2">
        <w:t xml:space="preserve"> </w:t>
      </w:r>
      <w:r w:rsidR="00B526D2">
        <w:rPr>
          <w:color w:val="222222"/>
          <w:lang w:val="fr-FR"/>
        </w:rPr>
        <w:t>et de mise en œuvre</w:t>
      </w:r>
      <w:r>
        <w:t>, et de réalignement des priorités, lorsque nécessaire, y compris les problèmes de charge de travail mentionnés à la Direction générale des communications.</w:t>
      </w:r>
    </w:p>
    <w:p w:rsidR="00721E71" w:rsidRDefault="00BF234D" w:rsidP="00E53F1C">
      <w:r>
        <w:t xml:space="preserve">Le SM poursuit en affirmant qu’il est heureux de la création d’un poste </w:t>
      </w:r>
      <w:r w:rsidR="00EF3DD8">
        <w:t>d</w:t>
      </w:r>
      <w:r w:rsidR="00EF3DD8">
        <w:rPr>
          <w:lang w:val="fr-FR"/>
        </w:rPr>
        <w:t xml:space="preserve">’Agent de liaison du respect </w:t>
      </w:r>
      <w:r>
        <w:t>(ALR) à Environnement et Changement climatique Canada. Deux postes d’ALR ont été établis et relèvent directement de lui, l’objectif étant de fournir un espace sécuritaire pour que les employés et les gestionnaires puissent tous soulever des questions et en discuter</w:t>
      </w:r>
      <w:r w:rsidR="00721E71">
        <w:t xml:space="preserve">. </w:t>
      </w:r>
      <w:r>
        <w:t>Le SM est heureux d’annoncer que Corinne Boudreault (pour la RCN) et Sylvie Richard (pour d’autres régions) ont accepté d’assumer le rôle d’ALR.</w:t>
      </w:r>
    </w:p>
    <w:p w:rsidR="00721E71" w:rsidRDefault="00DB6402" w:rsidP="001F47B1">
      <w:r>
        <w:t xml:space="preserve">Le SM </w:t>
      </w:r>
      <w:r w:rsidR="00077026">
        <w:t>remercie aussi le c</w:t>
      </w:r>
      <w:r>
        <w:t>omité du respect en milieu de travail de tout ce qu’il accomplit pour aider ECCC à favoriser ce type d’attitude au travail, notamment, sa proposition de créer le rôle d’agent de liaison pour le respect. Il souligne en particulier l’étroite collaboration entre les syndicats, dont la participation et l’engagement sont essentiels pour nos progrès dans l’établissement d’un milieu de travail respectueux à l’égard de tous.</w:t>
      </w:r>
    </w:p>
    <w:p w:rsidR="00721E71" w:rsidRDefault="000D55B2" w:rsidP="00721E71">
      <w:pPr>
        <w:keepNext/>
        <w:spacing w:after="0"/>
        <w:jc w:val="both"/>
        <w:rPr>
          <w:b/>
        </w:rPr>
      </w:pPr>
      <w:r>
        <w:rPr>
          <w:b/>
        </w:rPr>
        <w:t>Mesure de suivi</w:t>
      </w:r>
      <w:r w:rsidR="00721E71">
        <w:rPr>
          <w:b/>
        </w:rPr>
        <w:t> :</w:t>
      </w:r>
      <w:r>
        <w:rPr>
          <w:b/>
        </w:rPr>
        <w:t xml:space="preserve"> </w:t>
      </w:r>
    </w:p>
    <w:p w:rsidR="00A12566" w:rsidRDefault="00A12566" w:rsidP="00A12566">
      <w:pPr>
        <w:spacing w:after="0" w:line="240" w:lineRule="auto"/>
        <w:rPr>
          <w:color w:val="000000"/>
        </w:rPr>
      </w:pPr>
      <w:r>
        <w:rPr>
          <w:color w:val="000000"/>
        </w:rPr>
        <w:t xml:space="preserve">3a) Les agents de liaison </w:t>
      </w:r>
      <w:r w:rsidR="00A2628E">
        <w:rPr>
          <w:color w:val="000000"/>
        </w:rPr>
        <w:t>du</w:t>
      </w:r>
      <w:r>
        <w:rPr>
          <w:color w:val="000000"/>
        </w:rPr>
        <w:t xml:space="preserve"> respect rencontrer</w:t>
      </w:r>
      <w:r w:rsidR="00A2628E">
        <w:rPr>
          <w:color w:val="000000"/>
        </w:rPr>
        <w:t>ons</w:t>
      </w:r>
      <w:r>
        <w:rPr>
          <w:color w:val="000000"/>
        </w:rPr>
        <w:t xml:space="preserve"> les représentants syndicaux.</w:t>
      </w:r>
    </w:p>
    <w:p w:rsidR="00077026" w:rsidRDefault="00077026" w:rsidP="00A12566">
      <w:pPr>
        <w:spacing w:after="0" w:line="240" w:lineRule="auto"/>
        <w:rPr>
          <w:color w:val="000000"/>
        </w:rPr>
      </w:pPr>
    </w:p>
    <w:p w:rsidR="00E26B10" w:rsidRDefault="00E26B10" w:rsidP="00A12566">
      <w:pPr>
        <w:spacing w:after="0" w:line="240" w:lineRule="auto"/>
        <w:rPr>
          <w:color w:val="000000"/>
        </w:rPr>
      </w:pPr>
    </w:p>
    <w:p w:rsidR="001A38D0" w:rsidRPr="00E26B10" w:rsidRDefault="00A62F7B" w:rsidP="00E26B10">
      <w:pPr>
        <w:pStyle w:val="ListParagraph"/>
        <w:numPr>
          <w:ilvl w:val="0"/>
          <w:numId w:val="1"/>
        </w:numPr>
        <w:tabs>
          <w:tab w:val="left" w:pos="-720"/>
        </w:tabs>
        <w:suppressAutoHyphens/>
        <w:spacing w:after="0"/>
        <w:ind w:left="284" w:hanging="284"/>
        <w:jc w:val="both"/>
        <w:rPr>
          <w:rFonts w:eastAsia="Times New Roman" w:cs="Arial"/>
          <w:b/>
        </w:rPr>
      </w:pPr>
      <w:r>
        <w:rPr>
          <w:b/>
        </w:rPr>
        <w:t>Transformation des affaires</w:t>
      </w:r>
    </w:p>
    <w:p w:rsidR="001A38D0" w:rsidRPr="00DA58E4" w:rsidRDefault="001A38D0" w:rsidP="00261A43">
      <w:pPr>
        <w:tabs>
          <w:tab w:val="left" w:pos="-720"/>
          <w:tab w:val="left" w:pos="709"/>
        </w:tabs>
        <w:suppressAutoHyphens/>
        <w:spacing w:after="0"/>
        <w:jc w:val="both"/>
        <w:rPr>
          <w:rFonts w:eastAsia="Times New Roman" w:cs="Arial"/>
          <w:b/>
          <w:lang w:eastAsia="en-CA"/>
        </w:rPr>
      </w:pPr>
    </w:p>
    <w:p w:rsidR="001A38D0" w:rsidRPr="00DA58E4" w:rsidRDefault="000A4FF7" w:rsidP="00A2628E">
      <w:pPr>
        <w:pStyle w:val="ListParagraph"/>
        <w:numPr>
          <w:ilvl w:val="0"/>
          <w:numId w:val="5"/>
        </w:numPr>
        <w:tabs>
          <w:tab w:val="left" w:pos="-720"/>
          <w:tab w:val="left" w:pos="284"/>
        </w:tabs>
        <w:suppressAutoHyphens/>
        <w:spacing w:after="0"/>
        <w:ind w:hanging="720"/>
        <w:jc w:val="both"/>
        <w:rPr>
          <w:b/>
        </w:rPr>
      </w:pPr>
      <w:r>
        <w:rPr>
          <w:b/>
        </w:rPr>
        <w:t>Problèmes relatifs à Phénix et nouvelles conventions collectives</w:t>
      </w:r>
    </w:p>
    <w:p w:rsidR="00437A29" w:rsidRPr="00DA58E4" w:rsidRDefault="00437A29" w:rsidP="005641C9">
      <w:pPr>
        <w:tabs>
          <w:tab w:val="left" w:pos="-720"/>
          <w:tab w:val="left" w:pos="709"/>
        </w:tabs>
        <w:suppressAutoHyphens/>
        <w:spacing w:after="0"/>
        <w:jc w:val="both"/>
      </w:pPr>
    </w:p>
    <w:p w:rsidR="00721E71" w:rsidRDefault="005A7A12" w:rsidP="00086EC9">
      <w:pPr>
        <w:rPr>
          <w:color w:val="000000"/>
        </w:rPr>
      </w:pPr>
      <w:r>
        <w:t xml:space="preserve">Les syndicats souhaitent qu’on fasse le point sur </w:t>
      </w:r>
      <w:r>
        <w:rPr>
          <w:color w:val="000000"/>
        </w:rPr>
        <w:t>le système Phénix dans le contexte des problèmes de paiement actuels et des nouvelles conventions collectives.</w:t>
      </w:r>
    </w:p>
    <w:p w:rsidR="001A2DA4" w:rsidRPr="001A2DA4" w:rsidRDefault="00824C44" w:rsidP="001A2DA4">
      <w:pPr>
        <w:rPr>
          <w:rFonts w:cs="Arial"/>
          <w:color w:val="000000"/>
        </w:rPr>
      </w:pPr>
      <w:r>
        <w:t>Todd Panas, STSE, attire l’attention sur l’incidence que les problèmes de paye non réglés liés à Phénix peuvent avoir sur le stress, l’équilibre travail-vie et la santé mentale des employés</w:t>
      </w:r>
      <w:r w:rsidR="00721E71">
        <w:t xml:space="preserve">. </w:t>
      </w:r>
      <w:r>
        <w:rPr>
          <w:color w:val="000000"/>
        </w:rPr>
        <w:t xml:space="preserve">Il demande également qu’il soit tenu compte des besoins et des préoccupations des travailleurs de quarts et des </w:t>
      </w:r>
      <w:r>
        <w:t>membres du Groupe technique général (GT) qui travaillent comme agents d’application de la loi et agents de la faune à Environnement Canada.</w:t>
      </w:r>
    </w:p>
    <w:p w:rsidR="00086EC9" w:rsidRDefault="00086EC9" w:rsidP="00086EC9">
      <w:pPr>
        <w:rPr>
          <w:rFonts w:cs="Arial"/>
        </w:rPr>
      </w:pPr>
      <w:r>
        <w:rPr>
          <w:color w:val="000000"/>
        </w:rPr>
        <w:t>Waheed Khan, IPFPC,</w:t>
      </w:r>
      <w:r w:rsidR="00721E71">
        <w:rPr>
          <w:color w:val="000000"/>
        </w:rPr>
        <w:t xml:space="preserve"> </w:t>
      </w:r>
      <w:r>
        <w:t xml:space="preserve">demande quelles sont les mesures </w:t>
      </w:r>
      <w:r w:rsidR="00EF3DD8">
        <w:t xml:space="preserve">futures </w:t>
      </w:r>
      <w:r w:rsidR="00CB3B8B">
        <w:t xml:space="preserve">de </w:t>
      </w:r>
      <w:r>
        <w:t>la direction pour assurer le suivi des difficultés potentielles auxquelles font face les employés, et les atténuer. Il fait remarquer que depuis la centralisation et la modernisation du système de paye, la majorité des employés ne reçoivent pas leur juste rémunération. Il poursuit en donnant des exemples comme la perte par les employés de leur couverture médicale et leur protection en matière de santé, et l’impression chez les membres que les modalités des nouvelles conventions collectives n’ont pas été mises en œuvre correctement</w:t>
      </w:r>
      <w:r w:rsidR="00721E71">
        <w:t xml:space="preserve">. </w:t>
      </w:r>
      <w:r>
        <w:t>Il mentionne que de nombreux membres affirment que le processus de suivi des questions de paye est passablement complexe et d’utilisation très difficile. La plupart des employés sont incapables de comprendre</w:t>
      </w:r>
      <w:r w:rsidR="00A62F7B">
        <w:t xml:space="preserve"> </w:t>
      </w:r>
      <w:r w:rsidR="006A2649">
        <w:rPr>
          <w:color w:val="222222"/>
          <w:lang w:val="fr-FR"/>
        </w:rPr>
        <w:t>comment leur salaire rétroactif a été calculé</w:t>
      </w:r>
      <w:r>
        <w:t>. Pour les travailleurs de quarts, les travailleurs sur le terrain et les employés ayant droit aux allocations dans le Nord, le défi posé par Phénix est encore plus grand et la douleur les amène inévitablement à se plaindre. Par conséquent, les employés, les gestionnaires et les délégués syndicaux consacrent beaucoup de temps au suivi des problèmes de paye, ce qui accroît leur charge de travail et leur niveau de stress.</w:t>
      </w:r>
    </w:p>
    <w:p w:rsidR="008964C2" w:rsidRDefault="008964C2" w:rsidP="008964C2">
      <w:pPr>
        <w:kinsoku w:val="0"/>
        <w:overflowPunct w:val="0"/>
        <w:textAlignment w:val="baseline"/>
        <w:rPr>
          <w:rFonts w:cs="Arial"/>
        </w:rPr>
      </w:pPr>
      <w:r>
        <w:t>Kate McKerlie, ACEP, fait remarquer que certains cas qui avaient déjà été signalés pour leurs membres sont toujours en suspens, et qu’il est important de veiller à ce que les employés vulnérables absents du travail (en congé de maladie ou de maternité, etc.) aient accès à l’information et aux systèmes afin de pouvoir prendre connaissance des progrès et des mises à jour qui sont accessibles seulement par les systèmes ministériels. Les syndicats parlent de la nécessité d’une communication continue à ce sujet</w:t>
      </w:r>
      <w:r w:rsidR="00721E71">
        <w:t xml:space="preserve">. </w:t>
      </w:r>
      <w:r>
        <w:t>Ils suggèrent également que les paiements prioritaires soient émis pour les montants bruts et non les montants nets.</w:t>
      </w:r>
    </w:p>
    <w:p w:rsidR="008964C2" w:rsidRDefault="008964C2" w:rsidP="008964C2">
      <w:pPr>
        <w:kinsoku w:val="0"/>
        <w:overflowPunct w:val="0"/>
        <w:textAlignment w:val="baseline"/>
        <w:rPr>
          <w:rFonts w:cs="Arial"/>
        </w:rPr>
      </w:pPr>
      <w:r>
        <w:t>Les syndicats expriment également leur gratitude pour le travail et le soutien d’ECCC en vue de résoudre les difficultés que Phénix a causées à leurs membres dans l’ensemble de la fonction publique. En revanche, les syndicats suggèrent d’établir et de respecter des normes de service pour le suivi des dossiers.</w:t>
      </w:r>
    </w:p>
    <w:p w:rsidR="00E67DD6" w:rsidRPr="0056046A" w:rsidRDefault="008964C2" w:rsidP="00086EC9">
      <w:pPr>
        <w:kinsoku w:val="0"/>
        <w:overflowPunct w:val="0"/>
        <w:textAlignment w:val="baseline"/>
        <w:rPr>
          <w:rFonts w:cs="Arial"/>
          <w:color w:val="000000"/>
        </w:rPr>
      </w:pPr>
      <w:r>
        <w:rPr>
          <w:color w:val="000000"/>
        </w:rPr>
        <w:t xml:space="preserve">La SM déléguée, Martine Dubuc, siège pendant le reste de la séance au nom </w:t>
      </w:r>
      <w:r w:rsidR="00970D22">
        <w:rPr>
          <w:color w:val="000000"/>
        </w:rPr>
        <w:t>du</w:t>
      </w:r>
      <w:r>
        <w:rPr>
          <w:color w:val="000000"/>
        </w:rPr>
        <w:t xml:space="preserve"> SM et d’elle-même; elle déclare être consciente des énormes difficultés que le système Phénix a causées aux employés, tant sur le plan financier que sur le plan de la santé mentale. Elle souligne que le </w:t>
      </w:r>
      <w:r w:rsidR="009912E1">
        <w:rPr>
          <w:color w:val="000000"/>
        </w:rPr>
        <w:t>m</w:t>
      </w:r>
      <w:r>
        <w:rPr>
          <w:color w:val="000000"/>
        </w:rPr>
        <w:t>inistère a revu l’ordre de ses priorités et fait des investissements importants pour résoudre les problèmes de Phénix, dans la mesure du possible</w:t>
      </w:r>
      <w:r w:rsidR="00721E71">
        <w:t xml:space="preserve">. </w:t>
      </w:r>
      <w:r>
        <w:t>De plus, lors des discussions sur le groupe de travail interministériel des ministres, il a été constaté que d’autres ministères ont maintenant suivi l’exemple d’ECCC à cet égard.</w:t>
      </w:r>
    </w:p>
    <w:p w:rsidR="00721E71" w:rsidRDefault="0056046A" w:rsidP="0056046A">
      <w:pPr>
        <w:kinsoku w:val="0"/>
        <w:overflowPunct w:val="0"/>
        <w:textAlignment w:val="baseline"/>
      </w:pPr>
      <w:r>
        <w:t>Joseph Silva, DG, SDEM, et Sylvain Paradis, DPGRH, ajoutent qu</w:t>
      </w:r>
      <w:r w:rsidR="00C713D0">
        <w:t>e</w:t>
      </w:r>
      <w:r w:rsidR="006A2649">
        <w:t xml:space="preserve"> </w:t>
      </w:r>
      <w:r>
        <w:t xml:space="preserve">le </w:t>
      </w:r>
      <w:r w:rsidR="00970D22">
        <w:t>m</w:t>
      </w:r>
      <w:r>
        <w:t>inistère</w:t>
      </w:r>
      <w:r w:rsidR="009912E1">
        <w:t xml:space="preserve"> </w:t>
      </w:r>
      <w:r w:rsidR="00C713D0">
        <w:t>a</w:t>
      </w:r>
      <w:r w:rsidR="00970D22">
        <w:t xml:space="preserve"> </w:t>
      </w:r>
      <w:r>
        <w:t>un processus d’acheminement des cas prioritaires</w:t>
      </w:r>
      <w:r w:rsidR="00C713D0">
        <w:t xml:space="preserve"> </w:t>
      </w:r>
      <w:r>
        <w:t xml:space="preserve">(sans rémunération/faible rémunération) </w:t>
      </w:r>
      <w:r w:rsidR="00DF4F73">
        <w:t xml:space="preserve">au Centre des services de paye </w:t>
      </w:r>
      <w:r w:rsidR="00AD03C8">
        <w:t xml:space="preserve">de SPAC </w:t>
      </w:r>
      <w:r w:rsidR="00970D22">
        <w:t xml:space="preserve">pour </w:t>
      </w:r>
      <w:r w:rsidR="00DF4F73">
        <w:t>résoudre</w:t>
      </w:r>
      <w:r>
        <w:t xml:space="preserve"> les problèmes. Il souligne que </w:t>
      </w:r>
      <w:r w:rsidR="00EA4140">
        <w:t xml:space="preserve">sa direction générale </w:t>
      </w:r>
      <w:r>
        <w:t>continuera de fournir du soutien aux employés d’ECCC en attachant une attention particulière aux situations prioritaires</w:t>
      </w:r>
      <w:r w:rsidR="00721E71">
        <w:t xml:space="preserve">. </w:t>
      </w:r>
      <w:r>
        <w:t>Le DG, SDEM, fait également remarquer que l’Agence du revenu du Canada (ARC) est prête à aborder la prochaine période de déclaration de revenus et que pour cerner les problèmes liés à Phénix, elle disposera bientôt de coordonnées fiscales et de dispositions précises dans les formulaires fiscaux.</w:t>
      </w:r>
    </w:p>
    <w:p w:rsidR="00197DD6" w:rsidRDefault="0056046A" w:rsidP="0056046A">
      <w:pPr>
        <w:kinsoku w:val="0"/>
        <w:overflowPunct w:val="0"/>
        <w:textAlignment w:val="baseline"/>
        <w:rPr>
          <w:rFonts w:cs="Arial"/>
        </w:rPr>
      </w:pPr>
      <w:r>
        <w:t xml:space="preserve">Le DG, SDEM, souligne que les syndicats ont eu accès aux représentants de la DGRH et que ces derniers ont été très réceptifs aux cas qui leur ont été transmis. La </w:t>
      </w:r>
      <w:r>
        <w:rPr>
          <w:color w:val="000000"/>
        </w:rPr>
        <w:t>SM déléguée, Martine Dubuc, et</w:t>
      </w:r>
      <w:r>
        <w:t xml:space="preserve"> Sylvain Paradis, DPGRH, </w:t>
      </w:r>
      <w:r w:rsidR="008C08E4">
        <w:rPr>
          <w:color w:val="000000"/>
        </w:rPr>
        <w:t>affirment tous deux que le m</w:t>
      </w:r>
      <w:r>
        <w:rPr>
          <w:color w:val="000000"/>
        </w:rPr>
        <w:t xml:space="preserve">inistère et le SCT </w:t>
      </w:r>
      <w:r>
        <w:t>reconnaissent la gravité des problèmes et qu’ECCC s’engage à communiquer en temps opportun et de façon continue avec les employés et les syndicats, dans la mesure du possible</w:t>
      </w:r>
      <w:r w:rsidR="00721E71">
        <w:t xml:space="preserve">. </w:t>
      </w:r>
      <w:r>
        <w:t>Le DPGRH mentionne aussi que lorsque les employés sentent le besoin de présenter des griefs, ils ont le droit de le faire, et la direction est disposée à travailler à des solutions mutuellement acceptables, étant donné que la rémunération est un enjeu très émotif.</w:t>
      </w:r>
    </w:p>
    <w:p w:rsidR="00721E71" w:rsidRDefault="00721E71" w:rsidP="00E26B10">
      <w:pPr>
        <w:kinsoku w:val="0"/>
        <w:overflowPunct w:val="0"/>
        <w:spacing w:after="0"/>
        <w:jc w:val="both"/>
        <w:textAlignment w:val="baseline"/>
      </w:pPr>
      <w:r>
        <w:rPr>
          <w:b/>
        </w:rPr>
        <w:t>Mesure</w:t>
      </w:r>
      <w:r>
        <w:t> :</w:t>
      </w:r>
    </w:p>
    <w:p w:rsidR="00721E71" w:rsidRDefault="00721E71" w:rsidP="009912E1">
      <w:pPr>
        <w:kinsoku w:val="0"/>
        <w:overflowPunct w:val="0"/>
        <w:textAlignment w:val="baseline"/>
        <w:rPr>
          <w:color w:val="000000"/>
        </w:rPr>
      </w:pPr>
      <w:r>
        <w:t xml:space="preserve">4.a) </w:t>
      </w:r>
      <w:r>
        <w:rPr>
          <w:color w:val="000000"/>
        </w:rPr>
        <w:t xml:space="preserve">La DGRH fournira </w:t>
      </w:r>
      <w:r w:rsidRPr="008C08E4">
        <w:t xml:space="preserve">aux syndicats </w:t>
      </w:r>
      <w:r w:rsidR="008C08E4" w:rsidRPr="008C08E4">
        <w:rPr>
          <w:lang w:val="fr-FR"/>
        </w:rPr>
        <w:t>un</w:t>
      </w:r>
      <w:r w:rsidR="009912E1">
        <w:rPr>
          <w:lang w:val="fr-FR"/>
        </w:rPr>
        <w:t xml:space="preserve">e </w:t>
      </w:r>
      <w:r w:rsidR="008C08E4" w:rsidRPr="008C08E4">
        <w:rPr>
          <w:lang w:val="fr-FR"/>
        </w:rPr>
        <w:t xml:space="preserve">présentation </w:t>
      </w:r>
      <w:r w:rsidRPr="008C08E4">
        <w:t xml:space="preserve">sur </w:t>
      </w:r>
      <w:r>
        <w:rPr>
          <w:color w:val="000000"/>
        </w:rPr>
        <w:t>les étapes et les ressources relatives au traitement des problèmes liés au système de paye Phénix.</w:t>
      </w:r>
    </w:p>
    <w:p w:rsidR="00721E71" w:rsidRDefault="00721E71" w:rsidP="00A2628E">
      <w:pPr>
        <w:pStyle w:val="ListParagraph"/>
        <w:numPr>
          <w:ilvl w:val="0"/>
          <w:numId w:val="5"/>
        </w:numPr>
        <w:tabs>
          <w:tab w:val="left" w:pos="-720"/>
        </w:tabs>
        <w:suppressAutoHyphens/>
        <w:ind w:left="284" w:hanging="284"/>
        <w:rPr>
          <w:b/>
          <w:color w:val="000000" w:themeColor="text1"/>
        </w:rPr>
      </w:pPr>
      <w:r>
        <w:rPr>
          <w:b/>
          <w:color w:val="000000" w:themeColor="text1"/>
        </w:rPr>
        <w:t>Sondage auprès des fonctionnaires fédéraux (SAFF)</w:t>
      </w:r>
    </w:p>
    <w:p w:rsidR="00721E71" w:rsidRDefault="00721E71" w:rsidP="00721E71">
      <w:pPr>
        <w:pStyle w:val="ListParagraph"/>
        <w:tabs>
          <w:tab w:val="left" w:pos="-720"/>
        </w:tabs>
        <w:suppressAutoHyphens/>
        <w:ind w:left="0"/>
        <w:rPr>
          <w:color w:val="000000" w:themeColor="text1"/>
        </w:rPr>
      </w:pPr>
    </w:p>
    <w:p w:rsidR="00721E71" w:rsidRDefault="00721E71" w:rsidP="00721E71">
      <w:pPr>
        <w:pStyle w:val="ListParagraph"/>
        <w:tabs>
          <w:tab w:val="left" w:pos="-720"/>
        </w:tabs>
        <w:suppressAutoHyphens/>
        <w:ind w:left="0"/>
        <w:rPr>
          <w:color w:val="000000" w:themeColor="text1"/>
        </w:rPr>
      </w:pPr>
      <w:r>
        <w:rPr>
          <w:color w:val="000000" w:themeColor="text1"/>
        </w:rPr>
        <w:t xml:space="preserve">L’ACEP et le STSE demandent qu’on fasse </w:t>
      </w:r>
      <w:r w:rsidR="00EA4140">
        <w:rPr>
          <w:color w:val="000000" w:themeColor="text1"/>
        </w:rPr>
        <w:t xml:space="preserve">une mise </w:t>
      </w:r>
      <w:r w:rsidR="00EA4140">
        <w:rPr>
          <w:color w:val="222222"/>
          <w:lang w:val="fr-FR"/>
        </w:rPr>
        <w:t xml:space="preserve">à </w:t>
      </w:r>
      <w:r w:rsidR="00EA4140">
        <w:rPr>
          <w:color w:val="000000" w:themeColor="text1"/>
        </w:rPr>
        <w:t>jour</w:t>
      </w:r>
      <w:r>
        <w:rPr>
          <w:color w:val="000000" w:themeColor="text1"/>
        </w:rPr>
        <w:t xml:space="preserve"> sur les récents sondages auprès des employés. Ils précisent qu’ils souhaitent que </w:t>
      </w:r>
      <w:r w:rsidR="0066422A">
        <w:rPr>
          <w:color w:val="000000" w:themeColor="text1"/>
        </w:rPr>
        <w:t>« </w:t>
      </w:r>
      <w:r w:rsidRPr="0066422A">
        <w:rPr>
          <w:i/>
          <w:color w:val="000000" w:themeColor="text1"/>
        </w:rPr>
        <w:t>des mesures concrètes soient prises sur le terrain</w:t>
      </w:r>
      <w:r w:rsidR="0066422A">
        <w:rPr>
          <w:color w:val="000000" w:themeColor="text1"/>
        </w:rPr>
        <w:t> »</w:t>
      </w:r>
      <w:r>
        <w:rPr>
          <w:color w:val="000000" w:themeColor="text1"/>
        </w:rPr>
        <w:t>.</w:t>
      </w:r>
    </w:p>
    <w:p w:rsidR="00721E71" w:rsidRDefault="00721E71" w:rsidP="00721E71">
      <w:pPr>
        <w:pStyle w:val="ListParagraph"/>
        <w:tabs>
          <w:tab w:val="left" w:pos="-720"/>
        </w:tabs>
        <w:suppressAutoHyphens/>
        <w:ind w:left="0"/>
        <w:rPr>
          <w:color w:val="000000" w:themeColor="text1"/>
        </w:rPr>
      </w:pPr>
    </w:p>
    <w:p w:rsidR="00721E71" w:rsidRPr="005911F5" w:rsidRDefault="00721E71" w:rsidP="00721E71">
      <w:pPr>
        <w:pStyle w:val="ListParagraph"/>
        <w:tabs>
          <w:tab w:val="left" w:pos="-720"/>
        </w:tabs>
        <w:suppressAutoHyphens/>
        <w:ind w:left="0"/>
        <w:rPr>
          <w:color w:val="000000" w:themeColor="text1"/>
        </w:rPr>
      </w:pPr>
      <w:r>
        <w:t>Sylvain Paradis, DP</w:t>
      </w:r>
      <w:r w:rsidR="00663201">
        <w:t>G</w:t>
      </w:r>
      <w:r>
        <w:t>RH, fournit les renseignements suivants :</w:t>
      </w:r>
    </w:p>
    <w:p w:rsidR="00721E71" w:rsidRDefault="00721E71" w:rsidP="00721E71">
      <w:pPr>
        <w:pStyle w:val="ListParagraph"/>
        <w:numPr>
          <w:ilvl w:val="0"/>
          <w:numId w:val="21"/>
        </w:numPr>
        <w:spacing w:after="0" w:line="240" w:lineRule="auto"/>
      </w:pPr>
      <w:r>
        <w:t>Le SAFF de 2017 a été mené entre le 21 août et le 29 septembre 2017</w:t>
      </w:r>
    </w:p>
    <w:p w:rsidR="00721E71" w:rsidRDefault="00721E71" w:rsidP="00721E71">
      <w:pPr>
        <w:pStyle w:val="ListParagraph"/>
        <w:numPr>
          <w:ilvl w:val="0"/>
          <w:numId w:val="21"/>
        </w:numPr>
        <w:spacing w:after="0" w:line="240" w:lineRule="auto"/>
      </w:pPr>
      <w:r>
        <w:t>Le taux de réponse du SAFF pour la fonction publique était de 61,1 p. cent. À EC</w:t>
      </w:r>
      <w:r w:rsidR="00F3131F">
        <w:t>C</w:t>
      </w:r>
      <w:r>
        <w:t>C, notre taux de réponse était de 64,7 p. cent.</w:t>
      </w:r>
    </w:p>
    <w:p w:rsidR="00721E71" w:rsidRDefault="00721E71" w:rsidP="00721E71">
      <w:pPr>
        <w:pStyle w:val="ListParagraph"/>
        <w:numPr>
          <w:ilvl w:val="0"/>
          <w:numId w:val="21"/>
        </w:numPr>
        <w:spacing w:after="0" w:line="240" w:lineRule="auto"/>
      </w:pPr>
      <w:r>
        <w:t>Les résultats du sondage seront publiés en deux temps :</w:t>
      </w:r>
    </w:p>
    <w:p w:rsidR="00721E71" w:rsidRDefault="00721E71" w:rsidP="00EF40FB">
      <w:pPr>
        <w:pStyle w:val="ListParagraph"/>
        <w:numPr>
          <w:ilvl w:val="1"/>
          <w:numId w:val="21"/>
        </w:numPr>
        <w:spacing w:after="0" w:line="240" w:lineRule="auto"/>
      </w:pPr>
      <w:r>
        <w:t xml:space="preserve">Mars 2018 : résultats pour la fonction publique fédérale, résultats par ministère et </w:t>
      </w:r>
      <w:r w:rsidR="00B039FF">
        <w:t>agence</w:t>
      </w:r>
      <w:r>
        <w:t>, et résultats par caractéristique démographique</w:t>
      </w:r>
    </w:p>
    <w:p w:rsidR="00721E71" w:rsidRDefault="00721E71" w:rsidP="00EF40FB">
      <w:pPr>
        <w:pStyle w:val="ListParagraph"/>
        <w:numPr>
          <w:ilvl w:val="1"/>
          <w:numId w:val="21"/>
        </w:numPr>
        <w:spacing w:after="0" w:line="240" w:lineRule="auto"/>
      </w:pPr>
      <w:r>
        <w:t>Avril 2018 : résultats par unité organisationnelle, s’il y a lieu.</w:t>
      </w:r>
    </w:p>
    <w:p w:rsidR="00721E71" w:rsidRPr="005C2390" w:rsidRDefault="00721E71" w:rsidP="00721E71">
      <w:pPr>
        <w:spacing w:after="0" w:line="240" w:lineRule="auto"/>
      </w:pPr>
    </w:p>
    <w:p w:rsidR="00721E71" w:rsidRDefault="00721E71" w:rsidP="00663201">
      <w:pPr>
        <w:pStyle w:val="ListParagraph"/>
        <w:numPr>
          <w:ilvl w:val="0"/>
          <w:numId w:val="30"/>
        </w:numPr>
        <w:ind w:firstLine="66"/>
        <w:rPr>
          <w:color w:val="000000" w:themeColor="text1"/>
          <w:u w:val="single"/>
        </w:rPr>
      </w:pPr>
      <w:r>
        <w:rPr>
          <w:color w:val="000000" w:themeColor="text1"/>
          <w:u w:val="single"/>
        </w:rPr>
        <w:t>Groupe de travail patronal-syndical sur le SAFF d’ECCC</w:t>
      </w:r>
    </w:p>
    <w:p w:rsidR="00721E71" w:rsidRDefault="00EF40FB" w:rsidP="009912E1">
      <w:pPr>
        <w:pStyle w:val="ListParagraph"/>
        <w:spacing w:after="0" w:line="240" w:lineRule="auto"/>
        <w:ind w:left="709"/>
        <w:rPr>
          <w:color w:val="000000" w:themeColor="text1"/>
        </w:rPr>
      </w:pPr>
      <w:r>
        <w:rPr>
          <w:color w:val="000000" w:themeColor="text1"/>
        </w:rPr>
        <w:t>Il existe un g</w:t>
      </w:r>
      <w:r w:rsidR="00721E71">
        <w:rPr>
          <w:color w:val="000000" w:themeColor="text1"/>
        </w:rPr>
        <w:t>roupe de travail patronal-syndical d’ECCC qui se réunit et donne des conseils au besoin. La dernière réunion de ce groupe de travail a eu lieu le 23 novembre 2016.</w:t>
      </w:r>
    </w:p>
    <w:p w:rsidR="00721E71" w:rsidRPr="00867317" w:rsidRDefault="00721E71" w:rsidP="009912E1">
      <w:pPr>
        <w:pStyle w:val="ListParagraph"/>
        <w:spacing w:after="0" w:line="240" w:lineRule="auto"/>
        <w:ind w:left="709"/>
        <w:rPr>
          <w:color w:val="000000" w:themeColor="text1"/>
        </w:rPr>
      </w:pPr>
      <w:r>
        <w:rPr>
          <w:color w:val="000000" w:themeColor="text1"/>
        </w:rPr>
        <w:t>Ce groupe ou un groupe similaire pourrait se reformer afin d’examiner les résultats du SAFF de 2017.</w:t>
      </w:r>
    </w:p>
    <w:p w:rsidR="00721E71" w:rsidRPr="005C2390" w:rsidRDefault="00721E71" w:rsidP="00721E71">
      <w:pPr>
        <w:pStyle w:val="ListParagraph"/>
        <w:spacing w:after="0" w:line="240" w:lineRule="auto"/>
        <w:rPr>
          <w:color w:val="000000" w:themeColor="text1"/>
        </w:rPr>
      </w:pPr>
    </w:p>
    <w:p w:rsidR="00721E71" w:rsidRPr="005911F5" w:rsidRDefault="00721E71" w:rsidP="00721E71">
      <w:pPr>
        <w:spacing w:after="0" w:line="240" w:lineRule="auto"/>
      </w:pPr>
      <w:r>
        <w:t>Le DP</w:t>
      </w:r>
      <w:r w:rsidR="005C4FBE">
        <w:t>G</w:t>
      </w:r>
      <w:r>
        <w:t>RH ajoute que de plus amples renseignements seront communiqués à mesure qu’ils nous parviendront.</w:t>
      </w:r>
    </w:p>
    <w:p w:rsidR="00721E71" w:rsidRPr="005C2390" w:rsidRDefault="00721E71" w:rsidP="00721E71">
      <w:pPr>
        <w:pStyle w:val="ListParagraph"/>
        <w:tabs>
          <w:tab w:val="left" w:pos="-720"/>
        </w:tabs>
        <w:suppressAutoHyphens/>
        <w:ind w:left="0"/>
        <w:rPr>
          <w:color w:val="000000" w:themeColor="text1"/>
        </w:rPr>
      </w:pPr>
    </w:p>
    <w:p w:rsidR="00FF04F6" w:rsidRDefault="00FF04F6">
      <w:pPr>
        <w:rPr>
          <w:b/>
          <w:color w:val="000000"/>
        </w:rPr>
      </w:pPr>
      <w:r>
        <w:rPr>
          <w:b/>
          <w:color w:val="000000"/>
        </w:rPr>
        <w:br w:type="page"/>
      </w:r>
    </w:p>
    <w:p w:rsidR="00721E71" w:rsidRDefault="00721E71" w:rsidP="00721E71">
      <w:pPr>
        <w:pStyle w:val="ListParagraph"/>
        <w:tabs>
          <w:tab w:val="left" w:pos="-720"/>
        </w:tabs>
        <w:suppressAutoHyphens/>
        <w:ind w:left="0"/>
        <w:rPr>
          <w:b/>
          <w:color w:val="000000"/>
        </w:rPr>
      </w:pPr>
      <w:r>
        <w:rPr>
          <w:b/>
          <w:color w:val="000000"/>
        </w:rPr>
        <w:t>Mesure :</w:t>
      </w:r>
    </w:p>
    <w:p w:rsidR="00721E71" w:rsidRDefault="00721E71" w:rsidP="00721E71">
      <w:pPr>
        <w:pStyle w:val="ListParagraph"/>
        <w:tabs>
          <w:tab w:val="left" w:pos="-720"/>
        </w:tabs>
        <w:suppressAutoHyphens/>
        <w:ind w:left="0"/>
        <w:rPr>
          <w:color w:val="000000"/>
        </w:rPr>
      </w:pPr>
      <w:r>
        <w:rPr>
          <w:color w:val="000000"/>
        </w:rPr>
        <w:t>4b) La direction s’engage à fournir, en tant que point à l’ordre du jour d’une réunion subséquente du Comité de consultation patronale­syndicale d’ECCC (CCPSECCC) ou du Comité de consultation patronale­syndicale des ressources humaines (CCPSRH), une mise à jour sur le SAFF.</w:t>
      </w:r>
    </w:p>
    <w:p w:rsidR="005C4FBE" w:rsidRPr="00855963" w:rsidRDefault="005C4FBE" w:rsidP="00721E71">
      <w:pPr>
        <w:pStyle w:val="ListParagraph"/>
        <w:tabs>
          <w:tab w:val="left" w:pos="-720"/>
        </w:tabs>
        <w:suppressAutoHyphens/>
        <w:ind w:left="0"/>
        <w:rPr>
          <w:color w:val="000000" w:themeColor="text1"/>
        </w:rPr>
      </w:pPr>
    </w:p>
    <w:p w:rsidR="00721E71" w:rsidRDefault="00721E71" w:rsidP="00A2628E">
      <w:pPr>
        <w:pStyle w:val="ListParagraph"/>
        <w:numPr>
          <w:ilvl w:val="0"/>
          <w:numId w:val="5"/>
        </w:numPr>
        <w:tabs>
          <w:tab w:val="left" w:pos="-720"/>
        </w:tabs>
        <w:suppressAutoHyphens/>
        <w:ind w:left="284" w:hanging="284"/>
        <w:rPr>
          <w:b/>
          <w:color w:val="000000" w:themeColor="text1"/>
        </w:rPr>
      </w:pPr>
      <w:r>
        <w:rPr>
          <w:b/>
          <w:color w:val="000000" w:themeColor="text1"/>
        </w:rPr>
        <w:t>Enquêtes sur la violence et le harcèlement</w:t>
      </w:r>
    </w:p>
    <w:p w:rsidR="00721E71" w:rsidRPr="009E1D7E" w:rsidRDefault="00721E71" w:rsidP="00721E71">
      <w:pPr>
        <w:spacing w:before="100" w:beforeAutospacing="1" w:after="100" w:afterAutospacing="1" w:line="240" w:lineRule="auto"/>
        <w:rPr>
          <w:rFonts w:eastAsia="Times New Roman" w:cs="Times New Roman"/>
        </w:rPr>
      </w:pPr>
      <w:r>
        <w:t xml:space="preserve">Todd Panas, STSE, mentionne que des inquiétudes ont été soulevées concernant la violence en milieu de travail, tant du point de vue du comportement que du processus en place pour enquêter sur les allégations. Il ajoute que l’Alliance de la Fonction publique du Canada est satisfaite de constater que le gouvernement a proposé une loi plus rigoureuse (projet de loi C-65) pour lutter contre le harcèlement et la violence sexuelle dans les lieux de travail. Le projet de loi modifierait le </w:t>
      </w:r>
      <w:r>
        <w:rPr>
          <w:i/>
          <w:iCs/>
        </w:rPr>
        <w:t>Code canadien du travail</w:t>
      </w:r>
      <w:r>
        <w:t xml:space="preserve"> et la </w:t>
      </w:r>
      <w:r>
        <w:rPr>
          <w:i/>
          <w:iCs/>
        </w:rPr>
        <w:t>Loi sur les relations de travail au Parlement</w:t>
      </w:r>
      <w:r>
        <w:t>. Todd Panas demande une révision de la directive actuelle sur la prévention de la violence dans les lieux de travail.</w:t>
      </w:r>
    </w:p>
    <w:p w:rsidR="00721E71" w:rsidRPr="00F3131F" w:rsidRDefault="00721E71" w:rsidP="00E26B10">
      <w:pPr>
        <w:spacing w:after="0"/>
        <w:rPr>
          <w:b/>
        </w:rPr>
      </w:pPr>
      <w:r w:rsidRPr="00F3131F">
        <w:rPr>
          <w:b/>
        </w:rPr>
        <w:t>Mesure :</w:t>
      </w:r>
    </w:p>
    <w:p w:rsidR="00721E71" w:rsidRDefault="00721E71" w:rsidP="00E26B10">
      <w:pPr>
        <w:spacing w:after="0"/>
        <w:rPr>
          <w:color w:val="000000"/>
        </w:rPr>
      </w:pPr>
      <w:r>
        <w:rPr>
          <w:color w:val="000000"/>
        </w:rPr>
        <w:t xml:space="preserve">4c) La direction s’engage </w:t>
      </w:r>
      <w:r w:rsidR="00B039FF">
        <w:rPr>
          <w:color w:val="222222"/>
          <w:lang w:val="fr-FR"/>
        </w:rPr>
        <w:t xml:space="preserve">à de futures discussions </w:t>
      </w:r>
      <w:r>
        <w:rPr>
          <w:color w:val="000000"/>
        </w:rPr>
        <w:t>concernant la directive sur la prévention de la violence dans les lieux de travail et la formation afférente.</w:t>
      </w:r>
    </w:p>
    <w:p w:rsidR="00E26B10" w:rsidRDefault="00E26B10" w:rsidP="00E26B10">
      <w:pPr>
        <w:spacing w:after="0"/>
        <w:rPr>
          <w:rFonts w:cs="Arial"/>
          <w:color w:val="000000"/>
        </w:rPr>
      </w:pPr>
    </w:p>
    <w:p w:rsidR="00721E71" w:rsidRPr="00DA58E4" w:rsidRDefault="00721E71" w:rsidP="00A2628E">
      <w:pPr>
        <w:ind w:left="284" w:hanging="284"/>
        <w:rPr>
          <w:rFonts w:eastAsia="Times New Roman"/>
        </w:rPr>
      </w:pPr>
      <w:r>
        <w:rPr>
          <w:b/>
        </w:rPr>
        <w:t xml:space="preserve">5. </w:t>
      </w:r>
      <w:r>
        <w:rPr>
          <w:b/>
        </w:rPr>
        <w:tab/>
        <w:t>Perfectionnement et efficacité du personnel</w:t>
      </w:r>
    </w:p>
    <w:p w:rsidR="00721E71" w:rsidRDefault="00721E71" w:rsidP="00A2628E">
      <w:pPr>
        <w:pStyle w:val="ListParagraph"/>
        <w:numPr>
          <w:ilvl w:val="0"/>
          <w:numId w:val="6"/>
        </w:numPr>
        <w:overflowPunct w:val="0"/>
        <w:autoSpaceDE w:val="0"/>
        <w:autoSpaceDN w:val="0"/>
        <w:adjustRightInd w:val="0"/>
        <w:spacing w:after="0" w:line="240" w:lineRule="auto"/>
        <w:ind w:left="284" w:hanging="284"/>
        <w:rPr>
          <w:b/>
          <w:color w:val="000000" w:themeColor="text1"/>
        </w:rPr>
      </w:pPr>
      <w:r>
        <w:rPr>
          <w:b/>
          <w:color w:val="000000" w:themeColor="text1"/>
        </w:rPr>
        <w:t>Mise à jour sur la santé mentale (avoir les outils nécessaires)</w:t>
      </w:r>
    </w:p>
    <w:p w:rsidR="00721E71" w:rsidRPr="005C2390" w:rsidRDefault="00721E71" w:rsidP="00721E71">
      <w:pPr>
        <w:pStyle w:val="ListParagraph"/>
        <w:overflowPunct w:val="0"/>
        <w:autoSpaceDE w:val="0"/>
        <w:autoSpaceDN w:val="0"/>
        <w:adjustRightInd w:val="0"/>
        <w:spacing w:after="0" w:line="240" w:lineRule="auto"/>
        <w:rPr>
          <w:b/>
          <w:color w:val="000000" w:themeColor="text1"/>
        </w:rPr>
      </w:pPr>
    </w:p>
    <w:p w:rsidR="00721E71" w:rsidRDefault="00721E71" w:rsidP="00721E71">
      <w:pPr>
        <w:rPr>
          <w:rFonts w:ascii="Calibri" w:hAnsi="Calibri"/>
        </w:rPr>
      </w:pPr>
      <w:r>
        <w:rPr>
          <w:rFonts w:ascii="Calibri" w:hAnsi="Calibri"/>
        </w:rPr>
        <w:t>Kate McKerlie, ACEP, fait remarquer que tandis que les employés continuent de travailler sous pression afin de faire plus avec moins, ils ne disposent même pas d’un accès fiable aux outils de base afin d’accomplir leur travail (p. ex</w:t>
      </w:r>
      <w:r w:rsidR="005C4FBE">
        <w:rPr>
          <w:rFonts w:ascii="Calibri" w:hAnsi="Calibri"/>
        </w:rPr>
        <w:t>. téléphone, ordinateur, accès i</w:t>
      </w:r>
      <w:r>
        <w:rPr>
          <w:rFonts w:ascii="Calibri" w:hAnsi="Calibri"/>
        </w:rPr>
        <w:t>nternet/réseau, imprimante). Cette instabilité continue de miner le moral des employés et a des répercussions importantes sur leur bien-être et leur santé mentale, leur sens du professionnalisme et la gestion de la charge de travail.</w:t>
      </w:r>
    </w:p>
    <w:p w:rsidR="00721E71" w:rsidRDefault="00721E71" w:rsidP="005C4FBE">
      <w:pPr>
        <w:spacing w:after="0"/>
        <w:rPr>
          <w:rFonts w:cs="Arial"/>
          <w:noProof/>
        </w:rPr>
      </w:pPr>
      <w:r>
        <w:t xml:space="preserve">Waheed Khan, IPFPC, demande si les ressources sont </w:t>
      </w:r>
      <w:r w:rsidR="00A2628E">
        <w:t>capables de continuer à rencontrer l</w:t>
      </w:r>
      <w:r>
        <w:t xml:space="preserve">es </w:t>
      </w:r>
      <w:r w:rsidR="00A2628E">
        <w:t>attentes</w:t>
      </w:r>
      <w:r>
        <w:t>, étant donné la charge de travail accrue.</w:t>
      </w:r>
    </w:p>
    <w:p w:rsidR="00721E71" w:rsidRPr="005C2390" w:rsidRDefault="00721E71" w:rsidP="00721E71">
      <w:pPr>
        <w:spacing w:after="0"/>
        <w:jc w:val="both"/>
        <w:rPr>
          <w:rFonts w:cs="Arial"/>
          <w:noProof/>
        </w:rPr>
      </w:pPr>
    </w:p>
    <w:p w:rsidR="00721E71" w:rsidRDefault="00721E71" w:rsidP="00721E71">
      <w:pPr>
        <w:spacing w:after="0" w:line="240" w:lineRule="auto"/>
      </w:pPr>
      <w:r>
        <w:t xml:space="preserve">Kate McKerlie, ACEP, ajoute qu’un plan d’action sur trois ans pour la santé mentale est élaboré en collaboration avec les membres du Comité consultatif en santé mentale (CCSM) (formé en avril 2016). Au cours du Symposium PS tenu en mai 2017, la gestion de la charge de travail a été identifiée comme la principale priorité/préoccupation du ministère en ce qui concerne les 13 facteurs psychosociaux. Les résultats du Symposium PS ont été communiqués aux membres du CCSM (en août 2017); les activités planifiées pour 2017-18 ont été adaptées afin de refléter un nouvel engagement au nom des directions générales. </w:t>
      </w:r>
    </w:p>
    <w:p w:rsidR="00721E71" w:rsidRDefault="00721E71" w:rsidP="00721E71">
      <w:pPr>
        <w:spacing w:after="0"/>
        <w:jc w:val="both"/>
        <w:rPr>
          <w:rFonts w:cs="Arial"/>
          <w:noProof/>
        </w:rPr>
      </w:pPr>
    </w:p>
    <w:p w:rsidR="00721E71" w:rsidRDefault="00721E71" w:rsidP="00721E71">
      <w:pPr>
        <w:spacing w:after="0"/>
        <w:rPr>
          <w:rFonts w:cs="Arial"/>
          <w:noProof/>
        </w:rPr>
      </w:pPr>
      <w:r>
        <w:t xml:space="preserve">La sous-ministre déléguée indique que lors d’un déjeuner avec les employés organisé par le SM et elle-même, elle a remarqué que les employés ont tous exprimé à quel point ils sont passionnés par leur travail, ainsi que des inquiétudes concernant la charge de travail, les problèmes avec Phénix et le maintien d’un équilibre vie professionnelle – vie familiale efficace, tant pour les enjeux existants que les enjeux potentiels. Aussi, il est à espérer que ces considérations seront examinées dans une certaine mesure lors de la prochaine journée de </w:t>
      </w:r>
      <w:r w:rsidR="005C4FBE">
        <w:t>retraite</w:t>
      </w:r>
      <w:r>
        <w:t xml:space="preserve"> des cadres supérieurs prévue le 11 janvier 2018.</w:t>
      </w:r>
    </w:p>
    <w:p w:rsidR="00721E71" w:rsidRDefault="00721E71" w:rsidP="00721E71">
      <w:pPr>
        <w:spacing w:after="0"/>
        <w:jc w:val="both"/>
        <w:rPr>
          <w:rFonts w:cs="Arial"/>
          <w:noProof/>
        </w:rPr>
      </w:pPr>
    </w:p>
    <w:p w:rsidR="00721E71" w:rsidRDefault="00721E71" w:rsidP="00721E71">
      <w:pPr>
        <w:spacing w:after="0"/>
      </w:pPr>
      <w:r>
        <w:t xml:space="preserve">Todd Panas, STSE, propose la mise sur pied d’un programme de soutien par les pairs en santé mentale, la poursuite de la promotion du </w:t>
      </w:r>
      <w:r w:rsidR="005C4FBE">
        <w:t>p</w:t>
      </w:r>
      <w:r>
        <w:t>rogramme d’apprentissage mixte sur le thème « </w:t>
      </w:r>
      <w:r w:rsidR="006039FE" w:rsidRPr="00FF04F6">
        <w:rPr>
          <w:rFonts w:cs="Helvetica"/>
          <w:i/>
          <w:color w:val="231F20"/>
        </w:rPr>
        <w:t>Compréhension de la convention collective</w:t>
      </w:r>
      <w:r>
        <w:t xml:space="preserve"> » ainsi qu’une meilleure compréhension des décisions portant sur la question des </w:t>
      </w:r>
      <w:r w:rsidR="00876B31">
        <w:t>« </w:t>
      </w:r>
      <w:r>
        <w:t>exigences opérationnelles</w:t>
      </w:r>
      <w:r w:rsidR="00FF04F6">
        <w:t>.</w:t>
      </w:r>
      <w:r w:rsidR="00876B31">
        <w:t> »</w:t>
      </w:r>
    </w:p>
    <w:p w:rsidR="00721E71" w:rsidRDefault="00721E71" w:rsidP="00721E71">
      <w:pPr>
        <w:spacing w:after="0" w:line="240" w:lineRule="auto"/>
        <w:rPr>
          <w:b/>
          <w:color w:val="000000"/>
        </w:rPr>
      </w:pPr>
    </w:p>
    <w:p w:rsidR="00721E71" w:rsidRPr="006D6246" w:rsidRDefault="00721E71" w:rsidP="00721E71">
      <w:pPr>
        <w:spacing w:after="0" w:line="240" w:lineRule="auto"/>
        <w:rPr>
          <w:b/>
          <w:color w:val="000000"/>
        </w:rPr>
      </w:pPr>
      <w:r>
        <w:rPr>
          <w:b/>
          <w:color w:val="000000"/>
        </w:rPr>
        <w:t>Mesures :</w:t>
      </w:r>
    </w:p>
    <w:p w:rsidR="00721E71" w:rsidRDefault="00721E71" w:rsidP="00721E71">
      <w:pPr>
        <w:spacing w:after="0" w:line="240" w:lineRule="auto"/>
        <w:rPr>
          <w:color w:val="000000"/>
        </w:rPr>
      </w:pPr>
      <w:r>
        <w:rPr>
          <w:color w:val="000000"/>
        </w:rPr>
        <w:t xml:space="preserve">5a) i) La direction fournira </w:t>
      </w:r>
      <w:r w:rsidR="00876B31">
        <w:rPr>
          <w:color w:val="000000"/>
        </w:rPr>
        <w:t xml:space="preserve">de l’information </w:t>
      </w:r>
      <w:r>
        <w:rPr>
          <w:color w:val="000000"/>
        </w:rPr>
        <w:t xml:space="preserve">sur </w:t>
      </w:r>
      <w:r w:rsidR="00876B31">
        <w:rPr>
          <w:color w:val="000000"/>
        </w:rPr>
        <w:t xml:space="preserve">le </w:t>
      </w:r>
      <w:r>
        <w:rPr>
          <w:color w:val="000000"/>
        </w:rPr>
        <w:t xml:space="preserve">nombre de cas de harcèlement, </w:t>
      </w:r>
      <w:r w:rsidR="00876B31">
        <w:rPr>
          <w:color w:val="000000"/>
        </w:rPr>
        <w:t xml:space="preserve">de </w:t>
      </w:r>
      <w:r>
        <w:rPr>
          <w:color w:val="000000"/>
        </w:rPr>
        <w:t xml:space="preserve">griefs, etc. (Remarque : </w:t>
      </w:r>
      <w:r w:rsidR="00876B31">
        <w:rPr>
          <w:color w:val="000000"/>
        </w:rPr>
        <w:t>C</w:t>
      </w:r>
      <w:r>
        <w:rPr>
          <w:color w:val="000000"/>
        </w:rPr>
        <w:t>ette demande a été faite à l’occasion de la réunion du CCPSRH du 13 septembre 2017. Une réponse sera fournie par l’intermédiaire de ce forum.)</w:t>
      </w:r>
    </w:p>
    <w:p w:rsidR="00721E71" w:rsidRDefault="00721E71" w:rsidP="00721E71">
      <w:pPr>
        <w:spacing w:after="0" w:line="240" w:lineRule="auto"/>
        <w:rPr>
          <w:rFonts w:eastAsia="Calibri" w:cs="Arial"/>
        </w:rPr>
      </w:pPr>
    </w:p>
    <w:p w:rsidR="00721E71" w:rsidRDefault="00721E71" w:rsidP="00721E71">
      <w:pPr>
        <w:spacing w:after="0" w:line="240" w:lineRule="auto"/>
        <w:rPr>
          <w:color w:val="000000"/>
        </w:rPr>
      </w:pPr>
      <w:r>
        <w:rPr>
          <w:color w:val="000000"/>
        </w:rPr>
        <w:t xml:space="preserve">5a) ii) </w:t>
      </w:r>
      <w:r w:rsidR="00AD03C8">
        <w:rPr>
          <w:color w:val="222222"/>
          <w:lang w:val="fr-FR"/>
        </w:rPr>
        <w:t>Les syndicats doivent discuter avec le comité de travail sur la santé mentale de la demande concernant des résultats de travail précis pour la planification future.</w:t>
      </w:r>
    </w:p>
    <w:p w:rsidR="00721E71" w:rsidRDefault="00721E71" w:rsidP="00721E71">
      <w:pPr>
        <w:spacing w:after="0" w:line="240" w:lineRule="auto"/>
        <w:rPr>
          <w:color w:val="000000"/>
        </w:rPr>
      </w:pPr>
    </w:p>
    <w:p w:rsidR="00721E71" w:rsidRPr="00A2628E" w:rsidRDefault="00721E71" w:rsidP="00A2628E">
      <w:pPr>
        <w:pStyle w:val="CommentText"/>
        <w:rPr>
          <w:sz w:val="22"/>
          <w:szCs w:val="22"/>
        </w:rPr>
      </w:pPr>
      <w:r w:rsidRPr="00A2628E">
        <w:rPr>
          <w:sz w:val="22"/>
          <w:szCs w:val="22"/>
        </w:rPr>
        <w:t xml:space="preserve">Carol Najm, SMA DGSMF, mentionne que de nombreux services de GI/TI sont sous l’autorité de Services partagés Canada (SPC). Elle ajoute qu’au cours des deux dernières années, bon nombre de changements ont été apportés dans le cadre de la transformation du </w:t>
      </w:r>
      <w:r w:rsidR="00AE1FFD">
        <w:rPr>
          <w:sz w:val="22"/>
          <w:szCs w:val="22"/>
        </w:rPr>
        <w:t>m</w:t>
      </w:r>
      <w:r w:rsidRPr="00A2628E">
        <w:rPr>
          <w:sz w:val="22"/>
          <w:szCs w:val="22"/>
        </w:rPr>
        <w:t>inistère; par exemple, il ne devrait plus y avoir d’ordinateur de plus de cinq ans dans notre ministère, alors qu</w:t>
      </w:r>
      <w:r w:rsidR="005F796A" w:rsidRPr="00A2628E">
        <w:rPr>
          <w:sz w:val="22"/>
          <w:szCs w:val="22"/>
        </w:rPr>
        <w:t xml:space="preserve">e </w:t>
      </w:r>
      <w:r w:rsidR="005F796A" w:rsidRPr="00A2628E">
        <w:rPr>
          <w:color w:val="222222"/>
          <w:sz w:val="22"/>
          <w:szCs w:val="22"/>
          <w:lang w:val="fr-FR"/>
        </w:rPr>
        <w:t xml:space="preserve">dans le passé nous avions beaucoup d'ordinateurs qui avaient entre </w:t>
      </w:r>
      <w:r w:rsidR="00AE1FFD">
        <w:rPr>
          <w:color w:val="222222"/>
          <w:sz w:val="22"/>
          <w:szCs w:val="22"/>
          <w:lang w:val="fr-FR"/>
        </w:rPr>
        <w:t>huit et dix</w:t>
      </w:r>
      <w:r w:rsidR="005F796A" w:rsidRPr="00A2628E">
        <w:rPr>
          <w:color w:val="222222"/>
          <w:sz w:val="22"/>
          <w:szCs w:val="22"/>
          <w:lang w:val="fr-FR"/>
        </w:rPr>
        <w:t xml:space="preserve"> ans. </w:t>
      </w:r>
      <w:r w:rsidRPr="00A2628E">
        <w:rPr>
          <w:sz w:val="22"/>
          <w:szCs w:val="22"/>
        </w:rPr>
        <w:t>Des discussions sont en cours avec SPC à propos de l’accès Wi-Fi. Elle explique que conformément au processus du Cadre de responsabilisation de gestion (CRG), les statistiques sur le soutien sur place sont publiées en ligne.</w:t>
      </w:r>
    </w:p>
    <w:p w:rsidR="00721E71" w:rsidRPr="00A2628E" w:rsidRDefault="00721E71" w:rsidP="00721E71">
      <w:pPr>
        <w:pStyle w:val="ListParagraph"/>
        <w:keepNext/>
        <w:spacing w:after="0"/>
        <w:ind w:left="436" w:hanging="436"/>
        <w:jc w:val="both"/>
        <w:rPr>
          <w:b/>
        </w:rPr>
      </w:pPr>
      <w:r w:rsidRPr="00A2628E">
        <w:rPr>
          <w:b/>
        </w:rPr>
        <w:t>Mesure :</w:t>
      </w:r>
    </w:p>
    <w:p w:rsidR="00721E71" w:rsidRDefault="00721E71" w:rsidP="00AE1FFD">
      <w:pPr>
        <w:pStyle w:val="ListParagraph"/>
        <w:spacing w:after="0"/>
        <w:ind w:left="0"/>
        <w:rPr>
          <w:color w:val="000000"/>
        </w:rPr>
      </w:pPr>
      <w:r>
        <w:t xml:space="preserve">5a) iii) </w:t>
      </w:r>
      <w:r>
        <w:rPr>
          <w:color w:val="000000"/>
        </w:rPr>
        <w:t>La DGSMF fournira des renseignements et des liens (si disponibles) concernant les registres des billets sur les mesures de GI/TI ainsi que les échéanciers.</w:t>
      </w:r>
    </w:p>
    <w:p w:rsidR="00721E71" w:rsidRDefault="00721E71" w:rsidP="00721E71">
      <w:pPr>
        <w:spacing w:after="0" w:line="240" w:lineRule="auto"/>
        <w:rPr>
          <w:color w:val="000000"/>
        </w:rPr>
      </w:pPr>
    </w:p>
    <w:p w:rsidR="00721E71" w:rsidRPr="00C238F0" w:rsidRDefault="00721E71" w:rsidP="00A2628E">
      <w:pPr>
        <w:pStyle w:val="ListParagraph"/>
        <w:numPr>
          <w:ilvl w:val="0"/>
          <w:numId w:val="6"/>
        </w:numPr>
        <w:spacing w:after="0"/>
        <w:ind w:left="284" w:hanging="284"/>
        <w:jc w:val="both"/>
        <w:rPr>
          <w:rFonts w:cs="Arial"/>
          <w:b/>
          <w:color w:val="222222"/>
        </w:rPr>
      </w:pPr>
      <w:r>
        <w:rPr>
          <w:b/>
        </w:rPr>
        <w:t>Mise à jour sur l’équité en matière d’emploi (diversité/inclusion)</w:t>
      </w:r>
    </w:p>
    <w:p w:rsidR="00721E71" w:rsidRDefault="00721E71" w:rsidP="00721E71">
      <w:pPr>
        <w:overflowPunct w:val="0"/>
        <w:autoSpaceDE w:val="0"/>
        <w:autoSpaceDN w:val="0"/>
        <w:spacing w:before="100" w:beforeAutospacing="1" w:after="100" w:afterAutospacing="1"/>
        <w:rPr>
          <w:rFonts w:cs="Arial"/>
        </w:rPr>
      </w:pPr>
      <w:r>
        <w:t xml:space="preserve">Tous les syndicats se sont dits intéressés à ce qu’il y ait des processus clairs et faciles à suivre pour promouvoir la diversité et l’inclusion, particulièrement en ce qui a trait aux </w:t>
      </w:r>
      <w:r w:rsidRPr="00E26B10">
        <w:t>approches de « maintien au travail » en matière de gestion de l’</w:t>
      </w:r>
      <w:r w:rsidR="006255B2" w:rsidRPr="00E26B10">
        <w:t>incapacité</w:t>
      </w:r>
      <w:r w:rsidRPr="00E26B10">
        <w:t>, de gestion du rendement,</w:t>
      </w:r>
      <w:r>
        <w:t xml:space="preserve"> de </w:t>
      </w:r>
      <w:r w:rsidR="006255B2">
        <w:t xml:space="preserve"> </w:t>
      </w:r>
      <w:r>
        <w:t>gestion de l’équité en matière d’emploi et de télétravail.</w:t>
      </w:r>
    </w:p>
    <w:p w:rsidR="00721E71" w:rsidRDefault="00721E71" w:rsidP="00721E71">
      <w:pPr>
        <w:overflowPunct w:val="0"/>
        <w:autoSpaceDE w:val="0"/>
        <w:autoSpaceDN w:val="0"/>
        <w:spacing w:before="100" w:beforeAutospacing="1" w:after="100" w:afterAutospacing="1"/>
        <w:rPr>
          <w:rFonts w:cs="Arial"/>
        </w:rPr>
      </w:pPr>
      <w:r>
        <w:t>Les syndicats soulignent que pour prévenir l’épuisement, particulièrement chez les employés vulnérables, il est nécessaire d’avoir des mécanismes permettant de signaler les cas possibles d'épuisement et des budgets pour soutenir une stratégie de santé mentale.</w:t>
      </w:r>
    </w:p>
    <w:p w:rsidR="00721E71" w:rsidRPr="00B819E5" w:rsidRDefault="00721E71" w:rsidP="00721E71">
      <w:pPr>
        <w:pStyle w:val="ListParagraph"/>
        <w:spacing w:after="0"/>
        <w:ind w:left="0"/>
        <w:rPr>
          <w:color w:val="000000"/>
        </w:rPr>
      </w:pPr>
      <w:r>
        <w:rPr>
          <w:color w:val="000000"/>
        </w:rPr>
        <w:t>Sylvain Paradis, DP</w:t>
      </w:r>
      <w:r w:rsidR="009D011C">
        <w:rPr>
          <w:color w:val="000000"/>
        </w:rPr>
        <w:t>G</w:t>
      </w:r>
      <w:r>
        <w:rPr>
          <w:color w:val="000000"/>
        </w:rPr>
        <w:t>RH, mentionne que de très nombreuses nouvelles initiatives sont en cours parallèlement aux initiatives existantes/passées, ce qui exerce une pression sur les gestionnaires, et qu’il est important que la direction et les syndicats se concentrent sur leurs points communs et leurs efforts partagés de manière à participer activement aux initiatives et d’en faire la promotion ensemble.</w:t>
      </w:r>
    </w:p>
    <w:p w:rsidR="00721E71" w:rsidRDefault="00721E71" w:rsidP="00721E71">
      <w:pPr>
        <w:spacing w:after="0"/>
        <w:jc w:val="both"/>
        <w:rPr>
          <w:rFonts w:cs="Arial"/>
        </w:rPr>
      </w:pPr>
    </w:p>
    <w:p w:rsidR="00721E71" w:rsidRDefault="00721E71" w:rsidP="00721E71">
      <w:pPr>
        <w:spacing w:after="0"/>
        <w:jc w:val="both"/>
        <w:rPr>
          <w:rFonts w:cs="Arial"/>
        </w:rPr>
      </w:pPr>
      <w:r>
        <w:t>À ce stade-ci de la réunion (il est presque 16 h), les points à l’ordre du jour suivants n’ont pas été abordés.</w:t>
      </w:r>
    </w:p>
    <w:p w:rsidR="00721E71" w:rsidRPr="00DA58E4" w:rsidRDefault="00721E71" w:rsidP="00721E71">
      <w:pPr>
        <w:spacing w:after="0"/>
        <w:jc w:val="both"/>
        <w:rPr>
          <w:rFonts w:cs="Arial"/>
        </w:rPr>
      </w:pPr>
    </w:p>
    <w:p w:rsidR="00721E71" w:rsidRPr="00A2628E" w:rsidRDefault="00721E71" w:rsidP="00A2628E">
      <w:pPr>
        <w:tabs>
          <w:tab w:val="left" w:pos="-720"/>
        </w:tabs>
        <w:suppressAutoHyphens/>
        <w:spacing w:after="0"/>
        <w:ind w:firstLine="426"/>
        <w:rPr>
          <w:rFonts w:cs="Arial"/>
          <w:i/>
          <w:noProof/>
        </w:rPr>
      </w:pPr>
      <w:r w:rsidRPr="00A2628E">
        <w:rPr>
          <w:i/>
        </w:rPr>
        <w:t xml:space="preserve">6. </w:t>
      </w:r>
      <w:r w:rsidRPr="00A2628E">
        <w:rPr>
          <w:i/>
        </w:rPr>
        <w:tab/>
      </w:r>
      <w:r w:rsidR="00E50D1B" w:rsidRPr="00A2628E">
        <w:rPr>
          <w:rFonts w:cs="Arial"/>
          <w:i/>
          <w:noProof/>
        </w:rPr>
        <w:t>Développ</w:t>
      </w:r>
      <w:r w:rsidR="00A2628E" w:rsidRPr="00A2628E">
        <w:rPr>
          <w:rFonts w:cs="Arial"/>
          <w:i/>
          <w:noProof/>
        </w:rPr>
        <w:t xml:space="preserve">ement professionnel, formation </w:t>
      </w:r>
      <w:r w:rsidR="00E50D1B" w:rsidRPr="00A2628E">
        <w:rPr>
          <w:rFonts w:cs="Arial"/>
          <w:i/>
          <w:noProof/>
        </w:rPr>
        <w:t xml:space="preserve">et développement de carrière </w:t>
      </w:r>
    </w:p>
    <w:p w:rsidR="00A2628E" w:rsidRPr="00A2628E" w:rsidRDefault="00A2628E" w:rsidP="00A2628E">
      <w:pPr>
        <w:spacing w:after="0"/>
        <w:ind w:left="709"/>
        <w:jc w:val="both"/>
        <w:rPr>
          <w:rFonts w:cs="Arial"/>
          <w:i/>
          <w:noProof/>
        </w:rPr>
      </w:pPr>
      <w:r w:rsidRPr="00A2628E">
        <w:rPr>
          <w:rFonts w:cs="Arial"/>
          <w:i/>
          <w:noProof/>
        </w:rPr>
        <w:t xml:space="preserve">a) </w:t>
      </w:r>
      <w:r>
        <w:rPr>
          <w:rFonts w:cs="Arial"/>
          <w:i/>
          <w:noProof/>
        </w:rPr>
        <w:t xml:space="preserve">    </w:t>
      </w:r>
      <w:r w:rsidR="00E50D1B" w:rsidRPr="00A2628E">
        <w:rPr>
          <w:rFonts w:cs="Arial"/>
          <w:i/>
          <w:noProof/>
        </w:rPr>
        <w:t xml:space="preserve">Formation </w:t>
      </w:r>
      <w:r>
        <w:rPr>
          <w:rFonts w:cs="Arial"/>
          <w:i/>
          <w:noProof/>
        </w:rPr>
        <w:t xml:space="preserve">en </w:t>
      </w:r>
      <w:r w:rsidR="00E50D1B" w:rsidRPr="00A2628E">
        <w:rPr>
          <w:rFonts w:cs="Arial"/>
          <w:i/>
          <w:noProof/>
        </w:rPr>
        <w:t xml:space="preserve">langue seconde virtuelle </w:t>
      </w:r>
    </w:p>
    <w:p w:rsidR="00A2628E" w:rsidRPr="00A2628E" w:rsidRDefault="00A2628E" w:rsidP="00721E71">
      <w:pPr>
        <w:spacing w:after="0"/>
        <w:ind w:left="360"/>
        <w:jc w:val="both"/>
        <w:rPr>
          <w:rFonts w:cs="Arial"/>
          <w:i/>
          <w:noProof/>
        </w:rPr>
      </w:pPr>
    </w:p>
    <w:p w:rsidR="00721E71" w:rsidRPr="00A2628E" w:rsidRDefault="00721E71" w:rsidP="00721E71">
      <w:pPr>
        <w:spacing w:after="0"/>
        <w:ind w:left="360"/>
        <w:jc w:val="both"/>
        <w:rPr>
          <w:rFonts w:cs="Arial"/>
          <w:i/>
          <w:color w:val="222222"/>
        </w:rPr>
      </w:pPr>
      <w:r w:rsidRPr="00A2628E">
        <w:rPr>
          <w:i/>
        </w:rPr>
        <w:t xml:space="preserve">7. </w:t>
      </w:r>
      <w:r w:rsidRPr="00A2628E">
        <w:rPr>
          <w:i/>
        </w:rPr>
        <w:tab/>
      </w:r>
      <w:r w:rsidR="009D011C">
        <w:rPr>
          <w:rFonts w:cs="Arial"/>
          <w:i/>
        </w:rPr>
        <w:t>Enjeux o</w:t>
      </w:r>
      <w:r w:rsidR="002220DB" w:rsidRPr="00A2628E">
        <w:rPr>
          <w:rFonts w:cs="Arial"/>
          <w:i/>
        </w:rPr>
        <w:t>pérationnels</w:t>
      </w:r>
    </w:p>
    <w:p w:rsidR="00721E71" w:rsidRPr="00A2628E" w:rsidRDefault="00721E71" w:rsidP="00721E71">
      <w:pPr>
        <w:rPr>
          <w:i/>
          <w:color w:val="000000" w:themeColor="text1"/>
        </w:rPr>
      </w:pPr>
      <w:r w:rsidRPr="00A2628E">
        <w:rPr>
          <w:i/>
          <w:color w:val="222222"/>
        </w:rPr>
        <w:tab/>
      </w:r>
      <w:r w:rsidRPr="00A2628E">
        <w:rPr>
          <w:i/>
          <w:color w:val="000000" w:themeColor="text1"/>
        </w:rPr>
        <w:t xml:space="preserve">a)    </w:t>
      </w:r>
      <w:r w:rsidR="002220DB" w:rsidRPr="00A2628E">
        <w:rPr>
          <w:rFonts w:cs="Arial"/>
          <w:i/>
          <w:noProof/>
          <w:color w:val="000000" w:themeColor="text1"/>
        </w:rPr>
        <w:t>Sous traitance</w:t>
      </w:r>
    </w:p>
    <w:p w:rsidR="00721E71" w:rsidRPr="00A2628E" w:rsidRDefault="00721E71" w:rsidP="00721E71">
      <w:pPr>
        <w:overflowPunct w:val="0"/>
        <w:autoSpaceDE w:val="0"/>
        <w:autoSpaceDN w:val="0"/>
        <w:adjustRightInd w:val="0"/>
        <w:spacing w:after="0" w:line="240" w:lineRule="auto"/>
        <w:ind w:firstLine="720"/>
        <w:rPr>
          <w:rFonts w:cs="Arial"/>
          <w:i/>
          <w:noProof/>
          <w:color w:val="000000" w:themeColor="text1"/>
        </w:rPr>
      </w:pPr>
      <w:r w:rsidRPr="00A2628E">
        <w:rPr>
          <w:i/>
          <w:color w:val="000000" w:themeColor="text1"/>
        </w:rPr>
        <w:t xml:space="preserve">b)   </w:t>
      </w:r>
      <w:r w:rsidR="009209C9" w:rsidRPr="00A2628E">
        <w:rPr>
          <w:rFonts w:cs="Arial"/>
          <w:i/>
          <w:noProof/>
          <w:color w:val="000000" w:themeColor="text1"/>
        </w:rPr>
        <w:t xml:space="preserve">Décisions de griefs au </w:t>
      </w:r>
      <w:r w:rsidR="009209C9" w:rsidRPr="00A2628E">
        <w:rPr>
          <w:rStyle w:val="st1"/>
          <w:rFonts w:cs="Arial"/>
          <w:i/>
          <w:color w:val="000000" w:themeColor="text1"/>
        </w:rPr>
        <w:t xml:space="preserve">troisième </w:t>
      </w:r>
      <w:r w:rsidR="009209C9" w:rsidRPr="00A2628E">
        <w:rPr>
          <w:rStyle w:val="Emphasis"/>
          <w:rFonts w:cs="Arial"/>
          <w:i w:val="0"/>
          <w:color w:val="000000" w:themeColor="text1"/>
        </w:rPr>
        <w:t>palier</w:t>
      </w:r>
    </w:p>
    <w:p w:rsidR="00721E71" w:rsidRPr="00A2628E" w:rsidRDefault="00721E71" w:rsidP="00721E71">
      <w:pPr>
        <w:overflowPunct w:val="0"/>
        <w:autoSpaceDE w:val="0"/>
        <w:autoSpaceDN w:val="0"/>
        <w:adjustRightInd w:val="0"/>
        <w:spacing w:after="0" w:line="240" w:lineRule="auto"/>
        <w:ind w:firstLine="720"/>
        <w:rPr>
          <w:rFonts w:cs="Arial"/>
          <w:i/>
          <w:noProof/>
          <w:color w:val="000000" w:themeColor="text1"/>
        </w:rPr>
      </w:pPr>
    </w:p>
    <w:p w:rsidR="00721E71" w:rsidRPr="00A2628E" w:rsidRDefault="009209C9" w:rsidP="00721E71">
      <w:pPr>
        <w:pStyle w:val="ListParagraph"/>
        <w:numPr>
          <w:ilvl w:val="0"/>
          <w:numId w:val="6"/>
        </w:numPr>
        <w:overflowPunct w:val="0"/>
        <w:autoSpaceDE w:val="0"/>
        <w:autoSpaceDN w:val="0"/>
        <w:adjustRightInd w:val="0"/>
        <w:spacing w:after="0" w:line="240" w:lineRule="auto"/>
        <w:ind w:left="1080"/>
        <w:rPr>
          <w:i/>
          <w:color w:val="000000" w:themeColor="text1"/>
        </w:rPr>
      </w:pPr>
      <w:r w:rsidRPr="00A2628E">
        <w:rPr>
          <w:i/>
          <w:color w:val="000000" w:themeColor="text1"/>
          <w:lang w:val="fr-FR"/>
        </w:rPr>
        <w:t>Points du CCSP de l'Ontario </w:t>
      </w:r>
      <w:r w:rsidR="00721E71" w:rsidRPr="00A2628E">
        <w:rPr>
          <w:i/>
          <w:color w:val="000000" w:themeColor="text1"/>
        </w:rPr>
        <w:t xml:space="preserve">: </w:t>
      </w:r>
    </w:p>
    <w:p w:rsidR="00D336C5" w:rsidRDefault="003013DF" w:rsidP="003013DF">
      <w:pPr>
        <w:pStyle w:val="ListParagraph"/>
        <w:overflowPunct w:val="0"/>
        <w:autoSpaceDE w:val="0"/>
        <w:autoSpaceDN w:val="0"/>
        <w:adjustRightInd w:val="0"/>
        <w:spacing w:after="0" w:line="240" w:lineRule="auto"/>
        <w:ind w:left="1440"/>
        <w:rPr>
          <w:i/>
          <w:color w:val="000000" w:themeColor="text1"/>
          <w:lang w:val="fr-FR"/>
        </w:rPr>
      </w:pPr>
      <w:r w:rsidRPr="00A2628E">
        <w:rPr>
          <w:i/>
          <w:color w:val="000000" w:themeColor="text1"/>
          <w:lang w:val="fr-FR"/>
        </w:rPr>
        <w:t xml:space="preserve">1. Acceptation par la direction des articles soumis au CCSP régional </w:t>
      </w:r>
    </w:p>
    <w:p w:rsidR="00D336C5" w:rsidRDefault="003013DF" w:rsidP="003013DF">
      <w:pPr>
        <w:pStyle w:val="ListParagraph"/>
        <w:overflowPunct w:val="0"/>
        <w:autoSpaceDE w:val="0"/>
        <w:autoSpaceDN w:val="0"/>
        <w:adjustRightInd w:val="0"/>
        <w:spacing w:after="0" w:line="240" w:lineRule="auto"/>
        <w:ind w:left="1440"/>
        <w:rPr>
          <w:i/>
          <w:color w:val="000000" w:themeColor="text1"/>
          <w:lang w:val="fr-FR"/>
        </w:rPr>
      </w:pPr>
      <w:r w:rsidRPr="00A2628E">
        <w:rPr>
          <w:i/>
          <w:color w:val="000000" w:themeColor="text1"/>
        </w:rPr>
        <w:t>2. L</w:t>
      </w:r>
      <w:r w:rsidRPr="00A2628E">
        <w:rPr>
          <w:i/>
          <w:color w:val="000000" w:themeColor="text1"/>
          <w:lang w:val="fr-FR"/>
        </w:rPr>
        <w:t xml:space="preserve">e processus de fournir et organiser des mesures d’adaptation raisonnable </w:t>
      </w:r>
    </w:p>
    <w:p w:rsidR="00721E71" w:rsidRPr="00A2628E" w:rsidRDefault="003013DF" w:rsidP="003013DF">
      <w:pPr>
        <w:pStyle w:val="ListParagraph"/>
        <w:overflowPunct w:val="0"/>
        <w:autoSpaceDE w:val="0"/>
        <w:autoSpaceDN w:val="0"/>
        <w:adjustRightInd w:val="0"/>
        <w:spacing w:after="0" w:line="240" w:lineRule="auto"/>
        <w:ind w:left="1440"/>
        <w:rPr>
          <w:rFonts w:cs="Arial"/>
          <w:i/>
          <w:noProof/>
          <w:color w:val="000000" w:themeColor="text1"/>
        </w:rPr>
      </w:pPr>
      <w:r w:rsidRPr="00A2628E">
        <w:rPr>
          <w:i/>
          <w:color w:val="000000" w:themeColor="text1"/>
        </w:rPr>
        <w:t xml:space="preserve">3. </w:t>
      </w:r>
      <w:r w:rsidRPr="00A2628E">
        <w:rPr>
          <w:i/>
          <w:color w:val="000000" w:themeColor="text1"/>
          <w:lang w:val="fr-FR"/>
        </w:rPr>
        <w:t>Congé accordé pour remplir le f</w:t>
      </w:r>
      <w:r w:rsidRPr="00A2628E">
        <w:rPr>
          <w:rFonts w:cs="Arial"/>
          <w:i/>
          <w:color w:val="000000" w:themeColor="text1"/>
          <w:lang w:val="fr-FR"/>
        </w:rPr>
        <w:t>ormulaire détermination des capacités fonctionnelles ou l’</w:t>
      </w:r>
      <w:hyperlink r:id="rId12" w:anchor="Toc297809507" w:history="1">
        <w:r w:rsidRPr="00A2628E">
          <w:rPr>
            <w:rStyle w:val="Hyperlink"/>
            <w:rFonts w:cs="Arial"/>
            <w:i/>
            <w:color w:val="000000" w:themeColor="text1"/>
            <w:u w:val="none"/>
            <w:lang w:val="fr-FR"/>
          </w:rPr>
          <w:t>évaluation de l'aptitude au travail</w:t>
        </w:r>
      </w:hyperlink>
    </w:p>
    <w:p w:rsidR="00721E71" w:rsidRDefault="00721E71" w:rsidP="00721E71">
      <w:pPr>
        <w:spacing w:after="0"/>
        <w:ind w:firstLine="709"/>
        <w:jc w:val="both"/>
      </w:pPr>
      <w:r>
        <w:t xml:space="preserve">   </w:t>
      </w:r>
    </w:p>
    <w:p w:rsidR="00CE4E55" w:rsidRDefault="00CE4E55" w:rsidP="00721E71">
      <w:pPr>
        <w:spacing w:after="0" w:line="240" w:lineRule="auto"/>
      </w:pPr>
      <w:r w:rsidRPr="00A2628E">
        <w:rPr>
          <w:color w:val="222222"/>
          <w:lang w:val="fr-FR"/>
        </w:rPr>
        <w:t xml:space="preserve">Par conséquent, </w:t>
      </w:r>
      <w:r w:rsidR="009D011C">
        <w:rPr>
          <w:color w:val="222222"/>
          <w:lang w:val="fr-FR"/>
        </w:rPr>
        <w:t>la</w:t>
      </w:r>
      <w:r w:rsidRPr="00A2628E">
        <w:rPr>
          <w:color w:val="222222"/>
          <w:lang w:val="fr-FR"/>
        </w:rPr>
        <w:t xml:space="preserve"> sous-ministre délégué</w:t>
      </w:r>
      <w:r w:rsidR="00A2628E" w:rsidRPr="00A2628E">
        <w:rPr>
          <w:color w:val="222222"/>
          <w:lang w:val="fr-FR"/>
        </w:rPr>
        <w:t>e</w:t>
      </w:r>
      <w:r w:rsidRPr="00A2628E">
        <w:rPr>
          <w:color w:val="222222"/>
          <w:lang w:val="fr-FR"/>
        </w:rPr>
        <w:t xml:space="preserve"> accepte d'aborder ces points lors d</w:t>
      </w:r>
      <w:r w:rsidR="00A2628E" w:rsidRPr="00A2628E">
        <w:rPr>
          <w:color w:val="222222"/>
          <w:lang w:val="fr-FR"/>
        </w:rPr>
        <w:t>’une rencontre patronale-syndicale future</w:t>
      </w:r>
      <w:r w:rsidRPr="00A2628E">
        <w:rPr>
          <w:color w:val="222222"/>
          <w:lang w:val="fr-FR"/>
        </w:rPr>
        <w:t>.</w:t>
      </w:r>
    </w:p>
    <w:p w:rsidR="00721E71" w:rsidRDefault="00721E71" w:rsidP="00721E71">
      <w:pPr>
        <w:spacing w:after="0"/>
        <w:jc w:val="both"/>
        <w:rPr>
          <w:color w:val="000000"/>
        </w:rPr>
      </w:pPr>
    </w:p>
    <w:p w:rsidR="00721E71" w:rsidRPr="00DA58E4" w:rsidRDefault="00721E71" w:rsidP="00A2628E">
      <w:pPr>
        <w:spacing w:after="0"/>
        <w:ind w:left="284" w:hanging="284"/>
        <w:jc w:val="both"/>
      </w:pPr>
      <w:r>
        <w:rPr>
          <w:b/>
        </w:rPr>
        <w:t xml:space="preserve">8. </w:t>
      </w:r>
      <w:r>
        <w:rPr>
          <w:b/>
        </w:rPr>
        <w:tab/>
        <w:t>Tour de table</w:t>
      </w:r>
    </w:p>
    <w:p w:rsidR="00721E71" w:rsidRDefault="00721E71" w:rsidP="00721E71">
      <w:pPr>
        <w:spacing w:after="0"/>
        <w:jc w:val="both"/>
        <w:outlineLvl w:val="0"/>
        <w:rPr>
          <w:b/>
          <w:u w:val="single"/>
        </w:rPr>
      </w:pPr>
    </w:p>
    <w:p w:rsidR="00721E71" w:rsidRPr="0038488C" w:rsidRDefault="00721E71" w:rsidP="00721E71">
      <w:pPr>
        <w:rPr>
          <w:rFonts w:cs="Arial"/>
          <w:noProof/>
        </w:rPr>
      </w:pPr>
      <w:r>
        <w:rPr>
          <w:color w:val="000000"/>
        </w:rPr>
        <w:t>Matt Jones et Hilary Geller, co-champions de la diversité, l’inclusion et l’équité en matière d’emploi</w:t>
      </w:r>
      <w:r>
        <w:t xml:space="preserve">, soulignent que la diversité, l’inclusion et le respect sont importants et qu’ils aimeraient que ces valeurs soient plus présentes grâce à une harmonisation stratégique avec les structures, les initiatives et les priorités/plans existants, en évitant de simplement reproduire ce qui a déjà été fait. Matt Jones indique qu’Hilary Geller et lui-même ont hâte de poursuivre les discussions et sont ouverts aux idées et aux </w:t>
      </w:r>
      <w:r w:rsidRPr="0038488C">
        <w:t>commentaires des syndicats.</w:t>
      </w:r>
      <w:r w:rsidR="00CE4E55" w:rsidRPr="0038488C">
        <w:t xml:space="preserve"> </w:t>
      </w:r>
    </w:p>
    <w:p w:rsidR="00721E71" w:rsidRPr="00177963" w:rsidRDefault="003A4E70" w:rsidP="003A4E70">
      <w:pPr>
        <w:pStyle w:val="Style-2"/>
        <w:rPr>
          <w:rFonts w:asciiTheme="minorHAnsi" w:eastAsia="Arial" w:hAnsiTheme="minorHAnsi" w:cs="Arial"/>
          <w:bCs/>
          <w:color w:val="000000"/>
          <w:sz w:val="22"/>
          <w:szCs w:val="22"/>
          <w:lang w:val="fr-CA"/>
        </w:rPr>
      </w:pPr>
      <w:r w:rsidRPr="0038488C">
        <w:rPr>
          <w:rFonts w:asciiTheme="minorHAnsi" w:hAnsiTheme="minorHAnsi"/>
          <w:color w:val="222222"/>
          <w:sz w:val="22"/>
          <w:szCs w:val="22"/>
        </w:rPr>
        <w:t xml:space="preserve">Todd Panas, </w:t>
      </w:r>
      <w:r w:rsidR="00CC13A2">
        <w:rPr>
          <w:rFonts w:asciiTheme="minorHAnsi" w:hAnsiTheme="minorHAnsi"/>
          <w:color w:val="222222"/>
          <w:sz w:val="22"/>
          <w:szCs w:val="22"/>
        </w:rPr>
        <w:t>STSE,</w:t>
      </w:r>
      <w:r w:rsidR="006A2649" w:rsidRPr="0038488C">
        <w:rPr>
          <w:rFonts w:asciiTheme="minorHAnsi" w:hAnsiTheme="minorHAnsi"/>
          <w:color w:val="222222"/>
          <w:sz w:val="22"/>
          <w:szCs w:val="22"/>
        </w:rPr>
        <w:t xml:space="preserve"> a présenté ses excuses à Margaret Meroni pour son ton lors de la réunion du CCSP de la </w:t>
      </w:r>
      <w:r w:rsidR="009D011C">
        <w:rPr>
          <w:rFonts w:asciiTheme="minorHAnsi" w:hAnsiTheme="minorHAnsi"/>
          <w:color w:val="222222"/>
          <w:sz w:val="22"/>
          <w:szCs w:val="22"/>
        </w:rPr>
        <w:t>d</w:t>
      </w:r>
      <w:r w:rsidR="006A2649" w:rsidRPr="0038488C">
        <w:rPr>
          <w:rFonts w:asciiTheme="minorHAnsi" w:hAnsiTheme="minorHAnsi"/>
          <w:color w:val="222222"/>
          <w:sz w:val="22"/>
          <w:szCs w:val="22"/>
        </w:rPr>
        <w:t xml:space="preserve">irection générale de l'application de la loi le 5 décembre 2017. Il a également souhaité à tous de joyeuses </w:t>
      </w:r>
      <w:r w:rsidR="009D011C">
        <w:rPr>
          <w:rFonts w:asciiTheme="minorHAnsi" w:hAnsiTheme="minorHAnsi"/>
          <w:color w:val="222222"/>
          <w:sz w:val="22"/>
          <w:szCs w:val="22"/>
        </w:rPr>
        <w:t>f</w:t>
      </w:r>
      <w:r w:rsidR="0038488C" w:rsidRPr="00177963">
        <w:rPr>
          <w:rFonts w:asciiTheme="minorHAnsi" w:hAnsiTheme="minorHAnsi"/>
          <w:sz w:val="22"/>
          <w:szCs w:val="22"/>
        </w:rPr>
        <w:t>êtes</w:t>
      </w:r>
      <w:r w:rsidR="006A2649" w:rsidRPr="0038488C">
        <w:rPr>
          <w:rFonts w:asciiTheme="minorHAnsi" w:hAnsiTheme="minorHAnsi"/>
          <w:color w:val="222222"/>
          <w:sz w:val="22"/>
          <w:szCs w:val="22"/>
        </w:rPr>
        <w:t>.</w:t>
      </w:r>
    </w:p>
    <w:p w:rsidR="00721E71" w:rsidRPr="003A4E70" w:rsidRDefault="00721E71" w:rsidP="00721E71">
      <w:pPr>
        <w:spacing w:after="0"/>
        <w:outlineLvl w:val="0"/>
        <w:rPr>
          <w:rFonts w:cs="Arial"/>
        </w:rPr>
      </w:pPr>
    </w:p>
    <w:p w:rsidR="00721E71" w:rsidRDefault="00721E71" w:rsidP="00721E71">
      <w:pPr>
        <w:spacing w:after="0"/>
        <w:outlineLvl w:val="0"/>
      </w:pPr>
      <w:r>
        <w:t xml:space="preserve">Waheed Khan, IPFPC, mentionne qu’ECCC a atteint l’objectif de </w:t>
      </w:r>
      <w:r w:rsidR="009F7FCB" w:rsidRPr="009F7FCB">
        <w:rPr>
          <w:i/>
        </w:rPr>
        <w:t>la Campagne de charité en milieu de travail du gouvernement du Canada (CCMTGC)</w:t>
      </w:r>
      <w:r w:rsidRPr="009F7FCB">
        <w:rPr>
          <w:rStyle w:val="Strong"/>
          <w:b w:val="0"/>
          <w:bCs w:val="0"/>
          <w:i/>
        </w:rPr>
        <w:t> </w:t>
      </w:r>
      <w:r>
        <w:rPr>
          <w:rStyle w:val="Strong"/>
          <w:b w:val="0"/>
          <w:bCs w:val="0"/>
        </w:rPr>
        <w:t>2017 d’ECCC-ACEE-APC</w:t>
      </w:r>
      <w:r>
        <w:t xml:space="preserve">, qui était de 500 000 dollars cette année. Il félicite l’équipe </w:t>
      </w:r>
      <w:r w:rsidR="00E26B10">
        <w:t xml:space="preserve">et </w:t>
      </w:r>
      <w:r>
        <w:t>remercie toutes les personnes présentes pour leur appui et la promotion des activités.</w:t>
      </w:r>
    </w:p>
    <w:p w:rsidR="00721E71" w:rsidRPr="005C2390" w:rsidRDefault="00721E71" w:rsidP="00721E71">
      <w:pPr>
        <w:spacing w:after="0"/>
        <w:outlineLvl w:val="0"/>
      </w:pPr>
    </w:p>
    <w:p w:rsidR="00721E71" w:rsidRPr="00CB6D7F" w:rsidRDefault="00721E71" w:rsidP="00721E71">
      <w:pPr>
        <w:spacing w:after="0"/>
        <w:outlineLvl w:val="0"/>
        <w:rPr>
          <w:rFonts w:cs="Arial"/>
          <w:color w:val="000000"/>
        </w:rPr>
      </w:pPr>
      <w:r>
        <w:t>Hilary Geller, SMA, Politique stratégique, se dit impatiente de participer au prochain processus de planification opérationnelle de la direction générale, tout en espérant que l’on puisse s’attendre à une mobilisation et à des résultats concrets. Le Cadre ministériel des résultats est en cours et les fonctions habilitantes et mécanismes de soutien tels que les RH, les Finances et la GI/TI devraient bientôt être visibles dans ce processus. Le STSE suggère que là où il peut y avoir un potentiel de mobilisation, on devrait envisager d’inclure les syndicats dans le processus de planification dès le début et tout au long du processus.</w:t>
      </w:r>
    </w:p>
    <w:p w:rsidR="00721E71" w:rsidRPr="00DA58E4" w:rsidRDefault="00721E71" w:rsidP="00E26B10">
      <w:pPr>
        <w:spacing w:after="0"/>
        <w:ind w:left="284" w:hanging="284"/>
        <w:jc w:val="both"/>
      </w:pPr>
      <w:r>
        <w:rPr>
          <w:b/>
        </w:rPr>
        <w:t xml:space="preserve">9. </w:t>
      </w:r>
      <w:r>
        <w:rPr>
          <w:b/>
        </w:rPr>
        <w:tab/>
        <w:t>Mot de la fin</w:t>
      </w:r>
    </w:p>
    <w:p w:rsidR="00721E71" w:rsidRPr="00DA58E4" w:rsidRDefault="00721E71" w:rsidP="00721E71">
      <w:pPr>
        <w:spacing w:after="0"/>
        <w:jc w:val="both"/>
        <w:outlineLvl w:val="0"/>
        <w:rPr>
          <w:rFonts w:eastAsia="Times New Roman" w:cs="Arial"/>
          <w:b/>
          <w:u w:val="single"/>
          <w:lang w:eastAsia="en-CA"/>
        </w:rPr>
      </w:pPr>
    </w:p>
    <w:p w:rsidR="00721E71" w:rsidRDefault="00721E71" w:rsidP="00721E71">
      <w:pPr>
        <w:spacing w:after="0"/>
        <w:outlineLvl w:val="0"/>
      </w:pPr>
      <w:r>
        <w:t>La SM déléguée remercie tous les membres présents de leur participation et des discussions ouvertes et constructives qui ont eu lieu autour de la table. Les représentants syndicaux remercient également tous les membres de leur participation active à ce comité. En conclusion, tous les particip</w:t>
      </w:r>
      <w:r w:rsidR="009D011C">
        <w:t>ants se souhaitent de joyeuses f</w:t>
      </w:r>
      <w:r>
        <w:t>êtes.</w:t>
      </w:r>
    </w:p>
    <w:p w:rsidR="0038488C" w:rsidRDefault="0038488C" w:rsidP="00721E71">
      <w:pPr>
        <w:spacing w:after="0"/>
        <w:outlineLvl w:val="0"/>
      </w:pPr>
    </w:p>
    <w:p w:rsidR="0038488C" w:rsidRPr="007367DD" w:rsidRDefault="0038488C" w:rsidP="00721E71">
      <w:pPr>
        <w:spacing w:after="0"/>
        <w:outlineLvl w:val="0"/>
        <w:rPr>
          <w:rFonts w:eastAsia="Times New Roman" w:cs="Arial"/>
        </w:rPr>
      </w:pPr>
    </w:p>
    <w:p w:rsidR="00721E71" w:rsidRPr="006A2649" w:rsidRDefault="00721E71" w:rsidP="00721E71">
      <w:pPr>
        <w:spacing w:after="0"/>
        <w:jc w:val="both"/>
        <w:outlineLvl w:val="0"/>
        <w:rPr>
          <w:rFonts w:eastAsia="Times New Roman" w:cs="Arial"/>
          <w:lang w:eastAsia="en-CA"/>
        </w:rPr>
      </w:pPr>
    </w:p>
    <w:p w:rsidR="00721E71" w:rsidRPr="0038488C" w:rsidRDefault="00721E71" w:rsidP="00721E71">
      <w:pPr>
        <w:spacing w:after="0"/>
        <w:jc w:val="both"/>
        <w:outlineLvl w:val="0"/>
      </w:pPr>
      <w:r w:rsidRPr="0038488C">
        <w:t>Rédigé par : Équipe des relations de travail</w:t>
      </w:r>
    </w:p>
    <w:p w:rsidR="00721E71" w:rsidRPr="006A2649" w:rsidRDefault="00721E71" w:rsidP="00721E71">
      <w:pPr>
        <w:spacing w:after="0"/>
        <w:jc w:val="both"/>
      </w:pPr>
      <w:r w:rsidRPr="0038488C">
        <w:t xml:space="preserve">Date d’envoi aux agents négociateurs : </w:t>
      </w:r>
      <w:r w:rsidRPr="0038488C">
        <w:tab/>
      </w:r>
      <w:r w:rsidR="006A2649" w:rsidRPr="0038488C">
        <w:rPr>
          <w:rFonts w:eastAsia="Times New Roman" w:cs="Courier New"/>
          <w:color w:val="222222"/>
          <w:lang w:val="fr-FR"/>
        </w:rPr>
        <w:t>22 février 2018</w:t>
      </w:r>
    </w:p>
    <w:p w:rsidR="00721E71" w:rsidRPr="006A2649" w:rsidRDefault="00721E71" w:rsidP="00721E71">
      <w:pPr>
        <w:spacing w:after="0"/>
        <w:jc w:val="both"/>
      </w:pPr>
      <w:r w:rsidRPr="006A2649">
        <w:t>Date de ré</w:t>
      </w:r>
      <w:r w:rsidRPr="0038488C">
        <w:t>ception des derniers commentaires par les agents négociateurs :</w:t>
      </w:r>
      <w:r w:rsidR="006A2649" w:rsidRPr="0038488C">
        <w:rPr>
          <w:rFonts w:eastAsia="Times New Roman" w:cs="Courier New"/>
          <w:color w:val="222222"/>
          <w:lang w:val="fr-FR"/>
        </w:rPr>
        <w:t xml:space="preserve"> le 16 mars 2018</w:t>
      </w:r>
    </w:p>
    <w:p w:rsidR="00721E71" w:rsidRPr="006A2649" w:rsidRDefault="00721E71" w:rsidP="00721E71">
      <w:pPr>
        <w:spacing w:after="0"/>
        <w:jc w:val="both"/>
      </w:pPr>
      <w:r w:rsidRPr="006A2649">
        <w:t>Version finale :</w:t>
      </w:r>
      <w:r w:rsidR="006A2649" w:rsidRPr="0038488C">
        <w:rPr>
          <w:rFonts w:eastAsia="Times New Roman" w:cs="Times New Roman"/>
          <w:color w:val="222222"/>
          <w:lang w:val="fr-FR"/>
        </w:rPr>
        <w:t xml:space="preserve"> 20 mars 2018</w:t>
      </w:r>
    </w:p>
    <w:p w:rsidR="00B43F0F" w:rsidRDefault="00B43F0F" w:rsidP="00084395">
      <w:pPr>
        <w:spacing w:after="0"/>
        <w:jc w:val="both"/>
      </w:pPr>
    </w:p>
    <w:p w:rsidR="006A2649" w:rsidRDefault="006A2649" w:rsidP="00084395">
      <w:pPr>
        <w:spacing w:after="0"/>
        <w:jc w:val="both"/>
      </w:pPr>
    </w:p>
    <w:p w:rsidR="006A2649" w:rsidRPr="00DA58E4" w:rsidRDefault="006A2649" w:rsidP="006A2649">
      <w:pPr>
        <w:spacing w:after="0"/>
        <w:jc w:val="both"/>
      </w:pPr>
      <w:r w:rsidRPr="006A2649">
        <w:rPr>
          <w:rFonts w:ascii="Times New Roman" w:eastAsia="Times New Roman" w:hAnsi="Times New Roman" w:cs="Times New Roman"/>
          <w:color w:val="222222"/>
          <w:sz w:val="24"/>
          <w:szCs w:val="24"/>
          <w:lang w:val="fr-FR"/>
        </w:rPr>
        <w:t xml:space="preserve"> </w:t>
      </w:r>
    </w:p>
    <w:sectPr w:rsidR="006A2649" w:rsidRPr="00DA58E4" w:rsidSect="008F6F0E">
      <w:headerReference w:type="default" r:id="rId13"/>
      <w:footerReference w:type="even" r:id="rId14"/>
      <w:footerReference w:type="default" r:id="rId15"/>
      <w:footerReference w:type="first" r:id="rId16"/>
      <w:pgSz w:w="12240" w:h="15840" w:code="1"/>
      <w:pgMar w:top="1440" w:right="1440" w:bottom="1440" w:left="1276"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7FE" w:rsidRDefault="006517FE" w:rsidP="00B640A9">
      <w:pPr>
        <w:spacing w:after="0" w:line="240" w:lineRule="auto"/>
      </w:pPr>
      <w:r>
        <w:separator/>
      </w:r>
    </w:p>
  </w:endnote>
  <w:endnote w:type="continuationSeparator" w:id="0">
    <w:p w:rsidR="006517FE" w:rsidRDefault="006517FE" w:rsidP="00B6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5E" w:rsidRDefault="00014D5E" w:rsidP="009A39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4D5E" w:rsidRDefault="00014D5E" w:rsidP="009A39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534301"/>
      <w:docPartObj>
        <w:docPartGallery w:val="Page Numbers (Bottom of Page)"/>
        <w:docPartUnique/>
      </w:docPartObj>
    </w:sdtPr>
    <w:sdtEndPr>
      <w:rPr>
        <w:noProof/>
      </w:rPr>
    </w:sdtEndPr>
    <w:sdtContent>
      <w:p w:rsidR="00014D5E" w:rsidRDefault="00014D5E">
        <w:pPr>
          <w:pStyle w:val="Footer"/>
          <w:jc w:val="right"/>
        </w:pPr>
        <w:r>
          <w:fldChar w:fldCharType="begin"/>
        </w:r>
        <w:r>
          <w:instrText xml:space="preserve"> PAGE   \* MERGEFORMAT </w:instrText>
        </w:r>
        <w:r>
          <w:fldChar w:fldCharType="separate"/>
        </w:r>
        <w:r w:rsidR="00AC4ECF">
          <w:rPr>
            <w:noProof/>
          </w:rPr>
          <w:t>10</w:t>
        </w:r>
        <w:r>
          <w:fldChar w:fldCharType="end"/>
        </w:r>
      </w:p>
    </w:sdtContent>
  </w:sdt>
  <w:p w:rsidR="00014D5E" w:rsidRDefault="00014D5E" w:rsidP="00A25900">
    <w:pPr>
      <w:outlineLvl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5E" w:rsidRDefault="00014D5E" w:rsidP="00A25900">
    <w:pPr>
      <w:pStyle w:val="Footer"/>
      <w:rPr>
        <w:rStyle w:val="PageNumber"/>
        <w:rFonts w:ascii="Arial Narrow" w:hAnsi="Arial Narrow"/>
        <w:sz w:val="20"/>
        <w:szCs w:val="20"/>
      </w:rPr>
    </w:pPr>
  </w:p>
  <w:p w:rsidR="00014D5E" w:rsidRDefault="00014D5E" w:rsidP="00A25900">
    <w:pPr>
      <w:pStyle w:val="Footer"/>
      <w:rPr>
        <w:rStyle w:val="PageNumber"/>
        <w:rFonts w:ascii="Arial Narrow" w:hAnsi="Arial Narrow"/>
        <w:sz w:val="20"/>
        <w:szCs w:val="20"/>
      </w:rPr>
    </w:pPr>
  </w:p>
  <w:p w:rsidR="00014D5E" w:rsidRPr="00C61CC6" w:rsidRDefault="00014D5E" w:rsidP="009A3977">
    <w:pPr>
      <w:pStyle w:val="Footer"/>
      <w:jc w:val="right"/>
      <w:rPr>
        <w:rFonts w:ascii="Arial Narrow" w:hAnsi="Arial Narrow"/>
        <w:sz w:val="20"/>
        <w:szCs w:val="20"/>
      </w:rPr>
    </w:pPr>
    <w:r w:rsidRPr="00C61CC6">
      <w:rPr>
        <w:rStyle w:val="PageNumber"/>
        <w:rFonts w:ascii="Arial Narrow" w:hAnsi="Arial Narrow"/>
        <w:sz w:val="20"/>
        <w:szCs w:val="20"/>
      </w:rPr>
      <w:fldChar w:fldCharType="begin"/>
    </w:r>
    <w:r w:rsidRPr="00C61CC6">
      <w:rPr>
        <w:rStyle w:val="PageNumber"/>
        <w:rFonts w:ascii="Arial Narrow" w:hAnsi="Arial Narrow"/>
        <w:sz w:val="20"/>
        <w:szCs w:val="20"/>
      </w:rPr>
      <w:instrText xml:space="preserve"> PAGE </w:instrText>
    </w:r>
    <w:r w:rsidRPr="00C61CC6">
      <w:rPr>
        <w:rStyle w:val="PageNumber"/>
        <w:rFonts w:ascii="Arial Narrow" w:hAnsi="Arial Narrow"/>
        <w:sz w:val="20"/>
        <w:szCs w:val="20"/>
      </w:rPr>
      <w:fldChar w:fldCharType="separate"/>
    </w:r>
    <w:r w:rsidR="00AC4ECF">
      <w:rPr>
        <w:rStyle w:val="PageNumber"/>
        <w:rFonts w:ascii="Arial Narrow" w:hAnsi="Arial Narrow"/>
        <w:noProof/>
        <w:sz w:val="20"/>
        <w:szCs w:val="20"/>
      </w:rPr>
      <w:t>1</w:t>
    </w:r>
    <w:r w:rsidRPr="00C61CC6">
      <w:rPr>
        <w:rStyle w:val="PageNumber"/>
        <w:rFonts w:ascii="Arial Narrow" w:hAnsi="Arial Narrow"/>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7FE" w:rsidRDefault="006517FE" w:rsidP="00B640A9">
      <w:pPr>
        <w:spacing w:after="0" w:line="240" w:lineRule="auto"/>
      </w:pPr>
      <w:r>
        <w:separator/>
      </w:r>
    </w:p>
  </w:footnote>
  <w:footnote w:type="continuationSeparator" w:id="0">
    <w:p w:rsidR="006517FE" w:rsidRDefault="006517FE" w:rsidP="00B640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5E" w:rsidRPr="000F5BF6" w:rsidRDefault="00014D5E" w:rsidP="009A397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18C6"/>
    <w:multiLevelType w:val="hybridMultilevel"/>
    <w:tmpl w:val="DCD0DABE"/>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43285"/>
    <w:multiLevelType w:val="hybridMultilevel"/>
    <w:tmpl w:val="CC5EE8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A94E76"/>
    <w:multiLevelType w:val="hybridMultilevel"/>
    <w:tmpl w:val="9A58BC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95228"/>
    <w:multiLevelType w:val="hybridMultilevel"/>
    <w:tmpl w:val="30C0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D67E1"/>
    <w:multiLevelType w:val="hybridMultilevel"/>
    <w:tmpl w:val="E4F42698"/>
    <w:lvl w:ilvl="0" w:tplc="38709E54">
      <w:start w:val="1"/>
      <w:numFmt w:val="bullet"/>
      <w:lvlText w:val=""/>
      <w:lvlJc w:val="left"/>
      <w:pPr>
        <w:tabs>
          <w:tab w:val="num" w:pos="720"/>
        </w:tabs>
        <w:ind w:left="720" w:hanging="720"/>
      </w:pPr>
      <w:rPr>
        <w:rFonts w:ascii="Symbol" w:hAnsi="Symbol" w:cs="Symbol" w:hint="default"/>
        <w:color w:val="000000"/>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Wingdings" w:hint="default"/>
      </w:rPr>
    </w:lvl>
    <w:lvl w:ilvl="3" w:tplc="10090001">
      <w:start w:val="1"/>
      <w:numFmt w:val="bullet"/>
      <w:lvlText w:val=""/>
      <w:lvlJc w:val="left"/>
      <w:pPr>
        <w:tabs>
          <w:tab w:val="num" w:pos="2880"/>
        </w:tabs>
        <w:ind w:left="2880" w:hanging="360"/>
      </w:pPr>
      <w:rPr>
        <w:rFonts w:ascii="Symbol" w:hAnsi="Symbol" w:cs="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Wingdings" w:hint="default"/>
      </w:rPr>
    </w:lvl>
    <w:lvl w:ilvl="6" w:tplc="10090001">
      <w:start w:val="1"/>
      <w:numFmt w:val="bullet"/>
      <w:lvlText w:val=""/>
      <w:lvlJc w:val="left"/>
      <w:pPr>
        <w:tabs>
          <w:tab w:val="num" w:pos="5040"/>
        </w:tabs>
        <w:ind w:left="5040" w:hanging="360"/>
      </w:pPr>
      <w:rPr>
        <w:rFonts w:ascii="Symbol" w:hAnsi="Symbol" w:cs="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Wingdings" w:hint="default"/>
      </w:rPr>
    </w:lvl>
  </w:abstractNum>
  <w:abstractNum w:abstractNumId="5">
    <w:nsid w:val="1DE9215F"/>
    <w:multiLevelType w:val="hybridMultilevel"/>
    <w:tmpl w:val="EF46FA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A24E54"/>
    <w:multiLevelType w:val="hybridMultilevel"/>
    <w:tmpl w:val="8686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A85977"/>
    <w:multiLevelType w:val="hybridMultilevel"/>
    <w:tmpl w:val="D0527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26BA6D05"/>
    <w:multiLevelType w:val="hybridMultilevel"/>
    <w:tmpl w:val="20D0401C"/>
    <w:lvl w:ilvl="0" w:tplc="D45AF934">
      <w:start w:val="1"/>
      <w:numFmt w:val="decimal"/>
      <w:lvlText w:val="%1-"/>
      <w:lvlJc w:val="left"/>
      <w:pPr>
        <w:ind w:left="720" w:hanging="360"/>
      </w:pPr>
      <w:rPr>
        <w:rFonts w:ascii="Arial" w:hAnsi="Arial" w:cs="Arial"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BFD3712"/>
    <w:multiLevelType w:val="hybridMultilevel"/>
    <w:tmpl w:val="53928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4E70B6"/>
    <w:multiLevelType w:val="hybridMultilevel"/>
    <w:tmpl w:val="0D248BCE"/>
    <w:lvl w:ilvl="0" w:tplc="04090001">
      <w:start w:val="1"/>
      <w:numFmt w:val="bullet"/>
      <w:lvlText w:val=""/>
      <w:lvlJc w:val="left"/>
      <w:pPr>
        <w:ind w:left="720" w:hanging="360"/>
      </w:pPr>
      <w:rPr>
        <w:rFonts w:ascii="Symbol" w:hAnsi="Symbol" w:hint="default"/>
      </w:rPr>
    </w:lvl>
    <w:lvl w:ilvl="1" w:tplc="E156537C">
      <w:numFmt w:val="bullet"/>
      <w:lvlText w:val="·"/>
      <w:lvlJc w:val="left"/>
      <w:pPr>
        <w:ind w:left="1584" w:hanging="504"/>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DAC6A61"/>
    <w:multiLevelType w:val="hybridMultilevel"/>
    <w:tmpl w:val="07C09124"/>
    <w:lvl w:ilvl="0" w:tplc="3C98E8D0">
      <w:start w:val="3"/>
      <w:numFmt w:val="upperLetter"/>
      <w:lvlText w:val="%1)"/>
      <w:lvlJc w:val="left"/>
      <w:pPr>
        <w:ind w:left="1800" w:hanging="360"/>
      </w:pPr>
      <w:rPr>
        <w:rFonts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FD07942"/>
    <w:multiLevelType w:val="hybridMultilevel"/>
    <w:tmpl w:val="34A862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F70CD"/>
    <w:multiLevelType w:val="hybridMultilevel"/>
    <w:tmpl w:val="C8BEBDF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AF6C80"/>
    <w:multiLevelType w:val="hybridMultilevel"/>
    <w:tmpl w:val="927C22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3F1F4103"/>
    <w:multiLevelType w:val="hybridMultilevel"/>
    <w:tmpl w:val="7A989F84"/>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FC829AD"/>
    <w:multiLevelType w:val="hybridMultilevel"/>
    <w:tmpl w:val="71BCAD18"/>
    <w:lvl w:ilvl="0" w:tplc="CD4C714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4B4556B9"/>
    <w:multiLevelType w:val="hybridMultilevel"/>
    <w:tmpl w:val="9384AE9C"/>
    <w:lvl w:ilvl="0" w:tplc="38709E54">
      <w:start w:val="1"/>
      <w:numFmt w:val="bullet"/>
      <w:lvlText w:val=""/>
      <w:lvlJc w:val="left"/>
      <w:pPr>
        <w:tabs>
          <w:tab w:val="num" w:pos="720"/>
        </w:tabs>
        <w:ind w:left="720" w:hanging="720"/>
      </w:pPr>
      <w:rPr>
        <w:rFonts w:ascii="Symbol" w:hAnsi="Symbol" w:cs="Symbol" w:hint="default"/>
        <w:color w:val="000000"/>
      </w:rPr>
    </w:lvl>
    <w:lvl w:ilvl="1" w:tplc="04090001">
      <w:start w:val="1"/>
      <w:numFmt w:val="bullet"/>
      <w:lvlText w:val=""/>
      <w:lvlJc w:val="left"/>
      <w:pPr>
        <w:tabs>
          <w:tab w:val="num" w:pos="1440"/>
        </w:tabs>
        <w:ind w:left="1440" w:hanging="360"/>
      </w:pPr>
      <w:rPr>
        <w:rFonts w:ascii="Symbol" w:hAnsi="Symbol" w:hint="default"/>
      </w:rPr>
    </w:lvl>
    <w:lvl w:ilvl="2" w:tplc="10090005">
      <w:start w:val="1"/>
      <w:numFmt w:val="bullet"/>
      <w:lvlText w:val=""/>
      <w:lvlJc w:val="left"/>
      <w:pPr>
        <w:tabs>
          <w:tab w:val="num" w:pos="2160"/>
        </w:tabs>
        <w:ind w:left="2160" w:hanging="360"/>
      </w:pPr>
      <w:rPr>
        <w:rFonts w:ascii="Wingdings" w:hAnsi="Wingdings" w:cs="Wingdings" w:hint="default"/>
      </w:rPr>
    </w:lvl>
    <w:lvl w:ilvl="3" w:tplc="10090001">
      <w:start w:val="1"/>
      <w:numFmt w:val="bullet"/>
      <w:lvlText w:val=""/>
      <w:lvlJc w:val="left"/>
      <w:pPr>
        <w:tabs>
          <w:tab w:val="num" w:pos="2880"/>
        </w:tabs>
        <w:ind w:left="2880" w:hanging="360"/>
      </w:pPr>
      <w:rPr>
        <w:rFonts w:ascii="Symbol" w:hAnsi="Symbol" w:cs="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Wingdings" w:hint="default"/>
      </w:rPr>
    </w:lvl>
    <w:lvl w:ilvl="6" w:tplc="10090001">
      <w:start w:val="1"/>
      <w:numFmt w:val="bullet"/>
      <w:lvlText w:val=""/>
      <w:lvlJc w:val="left"/>
      <w:pPr>
        <w:tabs>
          <w:tab w:val="num" w:pos="5040"/>
        </w:tabs>
        <w:ind w:left="5040" w:hanging="360"/>
      </w:pPr>
      <w:rPr>
        <w:rFonts w:ascii="Symbol" w:hAnsi="Symbol" w:cs="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Wingdings" w:hint="default"/>
      </w:rPr>
    </w:lvl>
  </w:abstractNum>
  <w:abstractNum w:abstractNumId="18">
    <w:nsid w:val="4D881482"/>
    <w:multiLevelType w:val="hybridMultilevel"/>
    <w:tmpl w:val="EE06F63C"/>
    <w:lvl w:ilvl="0" w:tplc="4FA4D0A4">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DFC02F7"/>
    <w:multiLevelType w:val="hybridMultilevel"/>
    <w:tmpl w:val="C074976A"/>
    <w:lvl w:ilvl="0" w:tplc="3FEEEB56">
      <w:start w:val="1"/>
      <w:numFmt w:val="lowerLetter"/>
      <w:lvlText w:val="%1)"/>
      <w:lvlJc w:val="left"/>
      <w:pPr>
        <w:ind w:left="1069" w:hanging="360"/>
      </w:pPr>
      <w:rPr>
        <w:rFonts w:cstheme="minorBid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0C268EF"/>
    <w:multiLevelType w:val="hybridMultilevel"/>
    <w:tmpl w:val="2A0C5B44"/>
    <w:lvl w:ilvl="0" w:tplc="0C0C0001">
      <w:start w:val="1"/>
      <w:numFmt w:val="bullet"/>
      <w:lvlText w:val=""/>
      <w:lvlJc w:val="left"/>
      <w:pPr>
        <w:tabs>
          <w:tab w:val="num" w:pos="360"/>
        </w:tabs>
        <w:ind w:left="360" w:hanging="360"/>
      </w:pPr>
      <w:rPr>
        <w:rFonts w:ascii="Symbol" w:hAnsi="Symbol" w:hint="default"/>
      </w:rPr>
    </w:lvl>
    <w:lvl w:ilvl="1" w:tplc="2030140C">
      <w:start w:val="1"/>
      <w:numFmt w:val="bullet"/>
      <w:lvlText w:val="o"/>
      <w:lvlJc w:val="left"/>
      <w:pPr>
        <w:tabs>
          <w:tab w:val="num" w:pos="1080"/>
        </w:tabs>
        <w:ind w:left="1080" w:hanging="360"/>
      </w:pPr>
      <w:rPr>
        <w:rFonts w:ascii="Courier New" w:hAnsi="Courier New" w:cs="Courier New" w:hint="default"/>
        <w:color w:val="auto"/>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1">
    <w:nsid w:val="526776B2"/>
    <w:multiLevelType w:val="hybridMultilevel"/>
    <w:tmpl w:val="9378113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2">
    <w:nsid w:val="53332024"/>
    <w:multiLevelType w:val="hybridMultilevel"/>
    <w:tmpl w:val="7D385E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66657DE"/>
    <w:multiLevelType w:val="hybridMultilevel"/>
    <w:tmpl w:val="7B24ABC4"/>
    <w:lvl w:ilvl="0" w:tplc="44CE1B18">
      <w:start w:val="1"/>
      <w:numFmt w:val="decimal"/>
      <w:lvlText w:val="%1."/>
      <w:lvlJc w:val="left"/>
      <w:pPr>
        <w:ind w:left="720" w:hanging="360"/>
      </w:pPr>
      <w:rPr>
        <w:b/>
      </w:rPr>
    </w:lvl>
    <w:lvl w:ilvl="1" w:tplc="04090019">
      <w:start w:val="1"/>
      <w:numFmt w:val="lowerLetter"/>
      <w:lvlText w:val="%2."/>
      <w:lvlJc w:val="left"/>
      <w:pPr>
        <w:ind w:left="644"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C87BBA"/>
    <w:multiLevelType w:val="hybridMultilevel"/>
    <w:tmpl w:val="D71E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733131"/>
    <w:multiLevelType w:val="hybridMultilevel"/>
    <w:tmpl w:val="D4B8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723C80"/>
    <w:multiLevelType w:val="hybridMultilevel"/>
    <w:tmpl w:val="78C0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0773AD"/>
    <w:multiLevelType w:val="hybridMultilevel"/>
    <w:tmpl w:val="3E68A5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11C0726"/>
    <w:multiLevelType w:val="hybridMultilevel"/>
    <w:tmpl w:val="D616AEDE"/>
    <w:lvl w:ilvl="0" w:tplc="FB466B54">
      <w:start w:val="1"/>
      <w:numFmt w:val="decimal"/>
      <w:lvlText w:val="%1."/>
      <w:lvlJc w:val="left"/>
      <w:pPr>
        <w:ind w:left="1080" w:hanging="360"/>
      </w:pPr>
      <w:rPr>
        <w:rFonts w:ascii="Calibri" w:hAnsi="Calibri" w:hint="default"/>
        <w:color w:val="000000"/>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3"/>
  </w:num>
  <w:num w:numId="2">
    <w:abstractNumId w:val="5"/>
  </w:num>
  <w:num w:numId="3">
    <w:abstractNumId w:val="13"/>
  </w:num>
  <w:num w:numId="4">
    <w:abstractNumId w:val="26"/>
  </w:num>
  <w:num w:numId="5">
    <w:abstractNumId w:val="2"/>
  </w:num>
  <w:num w:numId="6">
    <w:abstractNumId w:val="12"/>
  </w:num>
  <w:num w:numId="7">
    <w:abstractNumId w:val="0"/>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4"/>
  </w:num>
  <w:num w:numId="14">
    <w:abstractNumId w:val="20"/>
  </w:num>
  <w:num w:numId="15">
    <w:abstractNumId w:val="7"/>
  </w:num>
  <w:num w:numId="16">
    <w:abstractNumId w:val="14"/>
  </w:num>
  <w:num w:numId="17">
    <w:abstractNumId w:val="2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
  </w:num>
  <w:num w:numId="21">
    <w:abstractNumId w:val="10"/>
  </w:num>
  <w:num w:numId="22">
    <w:abstractNumId w:val="6"/>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21"/>
  </w:num>
  <w:num w:numId="27">
    <w:abstractNumId w:val="15"/>
    <w:lvlOverride w:ilvl="0">
      <w:startOverride w:val="1"/>
    </w:lvlOverride>
    <w:lvlOverride w:ilvl="1"/>
    <w:lvlOverride w:ilvl="2"/>
    <w:lvlOverride w:ilvl="3"/>
    <w:lvlOverride w:ilvl="4"/>
    <w:lvlOverride w:ilvl="5"/>
    <w:lvlOverride w:ilvl="6"/>
    <w:lvlOverride w:ilvl="7"/>
    <w:lvlOverride w:ilvl="8"/>
  </w:num>
  <w:num w:numId="28">
    <w:abstractNumId w:val="19"/>
  </w:num>
  <w:num w:numId="29">
    <w:abstractNumId w:val="17"/>
  </w:num>
  <w:num w:numId="3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0533ADA-6242-47E4-8953-E7A343832529}"/>
    <w:docVar w:name="dgnword-eventsink" w:val="617768360"/>
  </w:docVars>
  <w:rsids>
    <w:rsidRoot w:val="009D7BFC"/>
    <w:rsid w:val="000010C4"/>
    <w:rsid w:val="000042A5"/>
    <w:rsid w:val="00006E8A"/>
    <w:rsid w:val="00014D5E"/>
    <w:rsid w:val="00015588"/>
    <w:rsid w:val="00017333"/>
    <w:rsid w:val="000226A6"/>
    <w:rsid w:val="00023925"/>
    <w:rsid w:val="0002472D"/>
    <w:rsid w:val="00025493"/>
    <w:rsid w:val="0003017D"/>
    <w:rsid w:val="0003299F"/>
    <w:rsid w:val="00033FC7"/>
    <w:rsid w:val="00034E0A"/>
    <w:rsid w:val="00034F36"/>
    <w:rsid w:val="00035283"/>
    <w:rsid w:val="000378B5"/>
    <w:rsid w:val="0004089A"/>
    <w:rsid w:val="00041343"/>
    <w:rsid w:val="000421DF"/>
    <w:rsid w:val="00042D0B"/>
    <w:rsid w:val="0004599C"/>
    <w:rsid w:val="000469F4"/>
    <w:rsid w:val="00051A2D"/>
    <w:rsid w:val="00051CB2"/>
    <w:rsid w:val="00052D27"/>
    <w:rsid w:val="000536AC"/>
    <w:rsid w:val="0005729E"/>
    <w:rsid w:val="00057E86"/>
    <w:rsid w:val="00060E66"/>
    <w:rsid w:val="0006393A"/>
    <w:rsid w:val="00064955"/>
    <w:rsid w:val="00064CC7"/>
    <w:rsid w:val="00066A94"/>
    <w:rsid w:val="00066FD6"/>
    <w:rsid w:val="00067ACD"/>
    <w:rsid w:val="0007157D"/>
    <w:rsid w:val="00074885"/>
    <w:rsid w:val="00075FDD"/>
    <w:rsid w:val="00077026"/>
    <w:rsid w:val="000805F0"/>
    <w:rsid w:val="00081005"/>
    <w:rsid w:val="0008157F"/>
    <w:rsid w:val="00082605"/>
    <w:rsid w:val="00084087"/>
    <w:rsid w:val="00084395"/>
    <w:rsid w:val="00086EC9"/>
    <w:rsid w:val="000945FE"/>
    <w:rsid w:val="00096725"/>
    <w:rsid w:val="000A10BD"/>
    <w:rsid w:val="000A1136"/>
    <w:rsid w:val="000A2DB3"/>
    <w:rsid w:val="000A415C"/>
    <w:rsid w:val="000A4FF7"/>
    <w:rsid w:val="000A5DDC"/>
    <w:rsid w:val="000B5C04"/>
    <w:rsid w:val="000B5C19"/>
    <w:rsid w:val="000B5CDB"/>
    <w:rsid w:val="000B5D32"/>
    <w:rsid w:val="000C0406"/>
    <w:rsid w:val="000C06DC"/>
    <w:rsid w:val="000C0BA7"/>
    <w:rsid w:val="000C37B4"/>
    <w:rsid w:val="000C48F8"/>
    <w:rsid w:val="000C50F2"/>
    <w:rsid w:val="000C7C3B"/>
    <w:rsid w:val="000D2727"/>
    <w:rsid w:val="000D55B2"/>
    <w:rsid w:val="000D656B"/>
    <w:rsid w:val="000D68C4"/>
    <w:rsid w:val="000E0E4D"/>
    <w:rsid w:val="000E0EF1"/>
    <w:rsid w:val="000E2057"/>
    <w:rsid w:val="000E3B28"/>
    <w:rsid w:val="000E66DB"/>
    <w:rsid w:val="000F0F04"/>
    <w:rsid w:val="000F49C3"/>
    <w:rsid w:val="000F4E36"/>
    <w:rsid w:val="000F7A38"/>
    <w:rsid w:val="000F7A68"/>
    <w:rsid w:val="00101066"/>
    <w:rsid w:val="00103254"/>
    <w:rsid w:val="001036ED"/>
    <w:rsid w:val="00105E45"/>
    <w:rsid w:val="00106ACE"/>
    <w:rsid w:val="001076CD"/>
    <w:rsid w:val="00114901"/>
    <w:rsid w:val="00116780"/>
    <w:rsid w:val="00116A1F"/>
    <w:rsid w:val="001207F1"/>
    <w:rsid w:val="00121AC3"/>
    <w:rsid w:val="00121C1D"/>
    <w:rsid w:val="00124955"/>
    <w:rsid w:val="00124F36"/>
    <w:rsid w:val="00125997"/>
    <w:rsid w:val="00126270"/>
    <w:rsid w:val="00126CAF"/>
    <w:rsid w:val="00130089"/>
    <w:rsid w:val="00131A1D"/>
    <w:rsid w:val="00132227"/>
    <w:rsid w:val="0013257C"/>
    <w:rsid w:val="0013432F"/>
    <w:rsid w:val="0013462D"/>
    <w:rsid w:val="00134BF1"/>
    <w:rsid w:val="00135AFF"/>
    <w:rsid w:val="00135B62"/>
    <w:rsid w:val="00136EE9"/>
    <w:rsid w:val="0014044B"/>
    <w:rsid w:val="001433A1"/>
    <w:rsid w:val="001460F8"/>
    <w:rsid w:val="001461B6"/>
    <w:rsid w:val="00146384"/>
    <w:rsid w:val="001509D9"/>
    <w:rsid w:val="001607D2"/>
    <w:rsid w:val="00160EA6"/>
    <w:rsid w:val="0016132A"/>
    <w:rsid w:val="00164976"/>
    <w:rsid w:val="00165A25"/>
    <w:rsid w:val="00165A34"/>
    <w:rsid w:val="00166756"/>
    <w:rsid w:val="00170EBC"/>
    <w:rsid w:val="00170F81"/>
    <w:rsid w:val="00174E93"/>
    <w:rsid w:val="001760D5"/>
    <w:rsid w:val="0017616C"/>
    <w:rsid w:val="00177963"/>
    <w:rsid w:val="001813AE"/>
    <w:rsid w:val="00181543"/>
    <w:rsid w:val="001815CD"/>
    <w:rsid w:val="00181D82"/>
    <w:rsid w:val="001823D1"/>
    <w:rsid w:val="001832EA"/>
    <w:rsid w:val="00190D22"/>
    <w:rsid w:val="00191293"/>
    <w:rsid w:val="00197DD6"/>
    <w:rsid w:val="001A119E"/>
    <w:rsid w:val="001A227D"/>
    <w:rsid w:val="001A2DA4"/>
    <w:rsid w:val="001A3247"/>
    <w:rsid w:val="001A38A6"/>
    <w:rsid w:val="001A38D0"/>
    <w:rsid w:val="001A4818"/>
    <w:rsid w:val="001A4D08"/>
    <w:rsid w:val="001A5218"/>
    <w:rsid w:val="001A57E4"/>
    <w:rsid w:val="001A627F"/>
    <w:rsid w:val="001B0956"/>
    <w:rsid w:val="001B13A3"/>
    <w:rsid w:val="001B29B1"/>
    <w:rsid w:val="001B42F3"/>
    <w:rsid w:val="001B592A"/>
    <w:rsid w:val="001B5AE5"/>
    <w:rsid w:val="001B7753"/>
    <w:rsid w:val="001C18FE"/>
    <w:rsid w:val="001C203C"/>
    <w:rsid w:val="001C30A1"/>
    <w:rsid w:val="001C3827"/>
    <w:rsid w:val="001C4792"/>
    <w:rsid w:val="001C789B"/>
    <w:rsid w:val="001C7A18"/>
    <w:rsid w:val="001D3511"/>
    <w:rsid w:val="001D78FC"/>
    <w:rsid w:val="001E4F7D"/>
    <w:rsid w:val="001F3068"/>
    <w:rsid w:val="001F41CF"/>
    <w:rsid w:val="001F47B1"/>
    <w:rsid w:val="00200007"/>
    <w:rsid w:val="00200693"/>
    <w:rsid w:val="002015E7"/>
    <w:rsid w:val="002024B7"/>
    <w:rsid w:val="00204FDF"/>
    <w:rsid w:val="002066CF"/>
    <w:rsid w:val="00207450"/>
    <w:rsid w:val="00210F75"/>
    <w:rsid w:val="0021307E"/>
    <w:rsid w:val="00213C2D"/>
    <w:rsid w:val="00213F8F"/>
    <w:rsid w:val="002141AD"/>
    <w:rsid w:val="00214A89"/>
    <w:rsid w:val="002174B8"/>
    <w:rsid w:val="00217A7B"/>
    <w:rsid w:val="00221D49"/>
    <w:rsid w:val="002220DB"/>
    <w:rsid w:val="00222FEF"/>
    <w:rsid w:val="0022445D"/>
    <w:rsid w:val="0022491A"/>
    <w:rsid w:val="00224F7E"/>
    <w:rsid w:val="00225399"/>
    <w:rsid w:val="002263B9"/>
    <w:rsid w:val="00226A02"/>
    <w:rsid w:val="0022714B"/>
    <w:rsid w:val="0022779A"/>
    <w:rsid w:val="002321CA"/>
    <w:rsid w:val="00236EB2"/>
    <w:rsid w:val="00237DA0"/>
    <w:rsid w:val="002400D0"/>
    <w:rsid w:val="0024051A"/>
    <w:rsid w:val="00240AA7"/>
    <w:rsid w:val="00242222"/>
    <w:rsid w:val="00244B57"/>
    <w:rsid w:val="00245208"/>
    <w:rsid w:val="00246B5B"/>
    <w:rsid w:val="00247E33"/>
    <w:rsid w:val="00253BC6"/>
    <w:rsid w:val="002543AA"/>
    <w:rsid w:val="0025564F"/>
    <w:rsid w:val="00256646"/>
    <w:rsid w:val="0026008B"/>
    <w:rsid w:val="00260346"/>
    <w:rsid w:val="00261A43"/>
    <w:rsid w:val="00262A5B"/>
    <w:rsid w:val="00264A2F"/>
    <w:rsid w:val="0026618E"/>
    <w:rsid w:val="00266306"/>
    <w:rsid w:val="002669B1"/>
    <w:rsid w:val="00270664"/>
    <w:rsid w:val="0027121A"/>
    <w:rsid w:val="00271E2C"/>
    <w:rsid w:val="00272096"/>
    <w:rsid w:val="00275650"/>
    <w:rsid w:val="00275C26"/>
    <w:rsid w:val="002765E8"/>
    <w:rsid w:val="00276C8C"/>
    <w:rsid w:val="002772A3"/>
    <w:rsid w:val="00277414"/>
    <w:rsid w:val="002802C6"/>
    <w:rsid w:val="00281FE8"/>
    <w:rsid w:val="002832BB"/>
    <w:rsid w:val="00283880"/>
    <w:rsid w:val="00283922"/>
    <w:rsid w:val="00283C51"/>
    <w:rsid w:val="002845CB"/>
    <w:rsid w:val="00284BC6"/>
    <w:rsid w:val="002853C5"/>
    <w:rsid w:val="00290723"/>
    <w:rsid w:val="002932FA"/>
    <w:rsid w:val="0029434D"/>
    <w:rsid w:val="002A15E1"/>
    <w:rsid w:val="002A1953"/>
    <w:rsid w:val="002A374A"/>
    <w:rsid w:val="002A5FFF"/>
    <w:rsid w:val="002A6003"/>
    <w:rsid w:val="002B0BE4"/>
    <w:rsid w:val="002B240C"/>
    <w:rsid w:val="002B78AD"/>
    <w:rsid w:val="002B7DD8"/>
    <w:rsid w:val="002C2FD3"/>
    <w:rsid w:val="002C791F"/>
    <w:rsid w:val="002C7F38"/>
    <w:rsid w:val="002D10DC"/>
    <w:rsid w:val="002D14BA"/>
    <w:rsid w:val="002D1F43"/>
    <w:rsid w:val="002D2002"/>
    <w:rsid w:val="002D3748"/>
    <w:rsid w:val="002D4F26"/>
    <w:rsid w:val="002D5073"/>
    <w:rsid w:val="002D6909"/>
    <w:rsid w:val="002D79D0"/>
    <w:rsid w:val="002E4991"/>
    <w:rsid w:val="002E6D8C"/>
    <w:rsid w:val="002F1223"/>
    <w:rsid w:val="002F2266"/>
    <w:rsid w:val="002F3CEA"/>
    <w:rsid w:val="002F40A2"/>
    <w:rsid w:val="002F624B"/>
    <w:rsid w:val="002F751A"/>
    <w:rsid w:val="002F765A"/>
    <w:rsid w:val="002F77BA"/>
    <w:rsid w:val="003013DF"/>
    <w:rsid w:val="0030435E"/>
    <w:rsid w:val="0030797B"/>
    <w:rsid w:val="00307E5E"/>
    <w:rsid w:val="0031400A"/>
    <w:rsid w:val="00320104"/>
    <w:rsid w:val="0032086E"/>
    <w:rsid w:val="00322B5B"/>
    <w:rsid w:val="00323094"/>
    <w:rsid w:val="00326117"/>
    <w:rsid w:val="0033095A"/>
    <w:rsid w:val="0033105E"/>
    <w:rsid w:val="003339A5"/>
    <w:rsid w:val="00333E62"/>
    <w:rsid w:val="0033553F"/>
    <w:rsid w:val="00335838"/>
    <w:rsid w:val="00337789"/>
    <w:rsid w:val="003407F8"/>
    <w:rsid w:val="0034197F"/>
    <w:rsid w:val="00344DD0"/>
    <w:rsid w:val="00344E2F"/>
    <w:rsid w:val="0034606C"/>
    <w:rsid w:val="00350C20"/>
    <w:rsid w:val="00351E3F"/>
    <w:rsid w:val="00355927"/>
    <w:rsid w:val="003618DA"/>
    <w:rsid w:val="00361B54"/>
    <w:rsid w:val="00361CF0"/>
    <w:rsid w:val="003656A1"/>
    <w:rsid w:val="003657E9"/>
    <w:rsid w:val="003703A7"/>
    <w:rsid w:val="003711A9"/>
    <w:rsid w:val="00371991"/>
    <w:rsid w:val="00376D71"/>
    <w:rsid w:val="00376DA9"/>
    <w:rsid w:val="00377663"/>
    <w:rsid w:val="00377D56"/>
    <w:rsid w:val="0038005D"/>
    <w:rsid w:val="0038042B"/>
    <w:rsid w:val="003804B0"/>
    <w:rsid w:val="00381356"/>
    <w:rsid w:val="0038257D"/>
    <w:rsid w:val="00382A02"/>
    <w:rsid w:val="00383EB1"/>
    <w:rsid w:val="0038488C"/>
    <w:rsid w:val="003859DC"/>
    <w:rsid w:val="00390D70"/>
    <w:rsid w:val="00392D06"/>
    <w:rsid w:val="00393238"/>
    <w:rsid w:val="003938FD"/>
    <w:rsid w:val="00396732"/>
    <w:rsid w:val="003A2829"/>
    <w:rsid w:val="003A3899"/>
    <w:rsid w:val="003A4E70"/>
    <w:rsid w:val="003A5BDB"/>
    <w:rsid w:val="003A6CDC"/>
    <w:rsid w:val="003B11AF"/>
    <w:rsid w:val="003B2B15"/>
    <w:rsid w:val="003B4044"/>
    <w:rsid w:val="003B4982"/>
    <w:rsid w:val="003B4A36"/>
    <w:rsid w:val="003B51A6"/>
    <w:rsid w:val="003B5526"/>
    <w:rsid w:val="003C0CC7"/>
    <w:rsid w:val="003C0ED9"/>
    <w:rsid w:val="003C7284"/>
    <w:rsid w:val="003C7329"/>
    <w:rsid w:val="003C773A"/>
    <w:rsid w:val="003D13A5"/>
    <w:rsid w:val="003D14B8"/>
    <w:rsid w:val="003D1E97"/>
    <w:rsid w:val="003D32E7"/>
    <w:rsid w:val="003D4D07"/>
    <w:rsid w:val="003D648F"/>
    <w:rsid w:val="003D7E03"/>
    <w:rsid w:val="003E1A65"/>
    <w:rsid w:val="003E23F9"/>
    <w:rsid w:val="003E2F4A"/>
    <w:rsid w:val="003E4F5B"/>
    <w:rsid w:val="003E59C8"/>
    <w:rsid w:val="003E6B86"/>
    <w:rsid w:val="003F1EF4"/>
    <w:rsid w:val="003F205A"/>
    <w:rsid w:val="003F58CD"/>
    <w:rsid w:val="003F6D41"/>
    <w:rsid w:val="00400A05"/>
    <w:rsid w:val="00401492"/>
    <w:rsid w:val="00402944"/>
    <w:rsid w:val="00403CFC"/>
    <w:rsid w:val="00403F38"/>
    <w:rsid w:val="00405106"/>
    <w:rsid w:val="00406D03"/>
    <w:rsid w:val="00406FE5"/>
    <w:rsid w:val="004070C7"/>
    <w:rsid w:val="00411113"/>
    <w:rsid w:val="0041266C"/>
    <w:rsid w:val="00413A5A"/>
    <w:rsid w:val="00415914"/>
    <w:rsid w:val="00415A48"/>
    <w:rsid w:val="00420441"/>
    <w:rsid w:val="004207FB"/>
    <w:rsid w:val="00423A73"/>
    <w:rsid w:val="00423A7C"/>
    <w:rsid w:val="00424547"/>
    <w:rsid w:val="00425C1A"/>
    <w:rsid w:val="00432512"/>
    <w:rsid w:val="00432923"/>
    <w:rsid w:val="004337EA"/>
    <w:rsid w:val="004351F8"/>
    <w:rsid w:val="00437281"/>
    <w:rsid w:val="00437A29"/>
    <w:rsid w:val="004404B3"/>
    <w:rsid w:val="0044503C"/>
    <w:rsid w:val="00446AE6"/>
    <w:rsid w:val="00447CAC"/>
    <w:rsid w:val="004507E0"/>
    <w:rsid w:val="004527F1"/>
    <w:rsid w:val="0045430A"/>
    <w:rsid w:val="00456108"/>
    <w:rsid w:val="0046083C"/>
    <w:rsid w:val="0046207B"/>
    <w:rsid w:val="004627D1"/>
    <w:rsid w:val="00462F63"/>
    <w:rsid w:val="00472C77"/>
    <w:rsid w:val="0047571C"/>
    <w:rsid w:val="004758DC"/>
    <w:rsid w:val="00475C08"/>
    <w:rsid w:val="00475C24"/>
    <w:rsid w:val="0047616D"/>
    <w:rsid w:val="00480CF5"/>
    <w:rsid w:val="00483735"/>
    <w:rsid w:val="004844AE"/>
    <w:rsid w:val="00485B19"/>
    <w:rsid w:val="00485CEE"/>
    <w:rsid w:val="00487685"/>
    <w:rsid w:val="00487D51"/>
    <w:rsid w:val="004901AA"/>
    <w:rsid w:val="004920F8"/>
    <w:rsid w:val="00493F11"/>
    <w:rsid w:val="004945AC"/>
    <w:rsid w:val="00496F52"/>
    <w:rsid w:val="00497948"/>
    <w:rsid w:val="004A587E"/>
    <w:rsid w:val="004B01B8"/>
    <w:rsid w:val="004B1308"/>
    <w:rsid w:val="004C267B"/>
    <w:rsid w:val="004C29F2"/>
    <w:rsid w:val="004C39DC"/>
    <w:rsid w:val="004C4001"/>
    <w:rsid w:val="004C6383"/>
    <w:rsid w:val="004C7F98"/>
    <w:rsid w:val="004D07FE"/>
    <w:rsid w:val="004D1854"/>
    <w:rsid w:val="004D3527"/>
    <w:rsid w:val="004D6738"/>
    <w:rsid w:val="004E3B55"/>
    <w:rsid w:val="004E6869"/>
    <w:rsid w:val="004E7C9B"/>
    <w:rsid w:val="004F06C9"/>
    <w:rsid w:val="004F53EC"/>
    <w:rsid w:val="004F569C"/>
    <w:rsid w:val="004F61EE"/>
    <w:rsid w:val="004F7FE9"/>
    <w:rsid w:val="00500409"/>
    <w:rsid w:val="0050212B"/>
    <w:rsid w:val="005049F8"/>
    <w:rsid w:val="00504A04"/>
    <w:rsid w:val="0050517E"/>
    <w:rsid w:val="00505BEE"/>
    <w:rsid w:val="0050789B"/>
    <w:rsid w:val="00511B03"/>
    <w:rsid w:val="00512677"/>
    <w:rsid w:val="00512956"/>
    <w:rsid w:val="005134CE"/>
    <w:rsid w:val="0051671E"/>
    <w:rsid w:val="0051733D"/>
    <w:rsid w:val="00517F83"/>
    <w:rsid w:val="00521147"/>
    <w:rsid w:val="00521F23"/>
    <w:rsid w:val="005277C3"/>
    <w:rsid w:val="00530882"/>
    <w:rsid w:val="00530A34"/>
    <w:rsid w:val="00531072"/>
    <w:rsid w:val="005319A9"/>
    <w:rsid w:val="00532C1B"/>
    <w:rsid w:val="00532C8D"/>
    <w:rsid w:val="00532DEA"/>
    <w:rsid w:val="00533F15"/>
    <w:rsid w:val="00535702"/>
    <w:rsid w:val="00537D02"/>
    <w:rsid w:val="0054242B"/>
    <w:rsid w:val="00543F84"/>
    <w:rsid w:val="00547FB1"/>
    <w:rsid w:val="00555471"/>
    <w:rsid w:val="0056046A"/>
    <w:rsid w:val="00560A5F"/>
    <w:rsid w:val="0056240E"/>
    <w:rsid w:val="00562630"/>
    <w:rsid w:val="005641C9"/>
    <w:rsid w:val="00564592"/>
    <w:rsid w:val="005652AD"/>
    <w:rsid w:val="00570B3D"/>
    <w:rsid w:val="00571264"/>
    <w:rsid w:val="00573211"/>
    <w:rsid w:val="00573F3E"/>
    <w:rsid w:val="00581053"/>
    <w:rsid w:val="005820B9"/>
    <w:rsid w:val="00582722"/>
    <w:rsid w:val="00582E57"/>
    <w:rsid w:val="00583B6A"/>
    <w:rsid w:val="00584CF7"/>
    <w:rsid w:val="00590096"/>
    <w:rsid w:val="005911F5"/>
    <w:rsid w:val="005914F0"/>
    <w:rsid w:val="005932F7"/>
    <w:rsid w:val="00593458"/>
    <w:rsid w:val="00593515"/>
    <w:rsid w:val="005948B2"/>
    <w:rsid w:val="005951FB"/>
    <w:rsid w:val="0059779A"/>
    <w:rsid w:val="005A119F"/>
    <w:rsid w:val="005A4897"/>
    <w:rsid w:val="005A724F"/>
    <w:rsid w:val="005A7A12"/>
    <w:rsid w:val="005B08F0"/>
    <w:rsid w:val="005B1620"/>
    <w:rsid w:val="005B5BF4"/>
    <w:rsid w:val="005C1C0B"/>
    <w:rsid w:val="005C2224"/>
    <w:rsid w:val="005C2390"/>
    <w:rsid w:val="005C45D1"/>
    <w:rsid w:val="005C4FBE"/>
    <w:rsid w:val="005C6444"/>
    <w:rsid w:val="005C78C4"/>
    <w:rsid w:val="005D0B8F"/>
    <w:rsid w:val="005D0C10"/>
    <w:rsid w:val="005D0CD2"/>
    <w:rsid w:val="005D1687"/>
    <w:rsid w:val="005D18E1"/>
    <w:rsid w:val="005D2A3B"/>
    <w:rsid w:val="005D46A2"/>
    <w:rsid w:val="005D70B4"/>
    <w:rsid w:val="005E12B2"/>
    <w:rsid w:val="005E1461"/>
    <w:rsid w:val="005E2C2A"/>
    <w:rsid w:val="005E674F"/>
    <w:rsid w:val="005E7881"/>
    <w:rsid w:val="005F126D"/>
    <w:rsid w:val="005F215F"/>
    <w:rsid w:val="005F31E9"/>
    <w:rsid w:val="005F52CB"/>
    <w:rsid w:val="005F5684"/>
    <w:rsid w:val="005F6BDA"/>
    <w:rsid w:val="005F796A"/>
    <w:rsid w:val="00600242"/>
    <w:rsid w:val="00601D80"/>
    <w:rsid w:val="00602709"/>
    <w:rsid w:val="006039FE"/>
    <w:rsid w:val="00607D36"/>
    <w:rsid w:val="006124E8"/>
    <w:rsid w:val="00615EF6"/>
    <w:rsid w:val="00616500"/>
    <w:rsid w:val="00617E7B"/>
    <w:rsid w:val="006255B2"/>
    <w:rsid w:val="00627C7B"/>
    <w:rsid w:val="00630285"/>
    <w:rsid w:val="00631B53"/>
    <w:rsid w:val="00633E6A"/>
    <w:rsid w:val="00637BCA"/>
    <w:rsid w:val="006404F5"/>
    <w:rsid w:val="006423B8"/>
    <w:rsid w:val="006460B3"/>
    <w:rsid w:val="00646983"/>
    <w:rsid w:val="00646CD9"/>
    <w:rsid w:val="006517FE"/>
    <w:rsid w:val="00652A79"/>
    <w:rsid w:val="00653491"/>
    <w:rsid w:val="00653B37"/>
    <w:rsid w:val="006556FE"/>
    <w:rsid w:val="00655D72"/>
    <w:rsid w:val="00656160"/>
    <w:rsid w:val="00656532"/>
    <w:rsid w:val="00656756"/>
    <w:rsid w:val="006615E4"/>
    <w:rsid w:val="00662F5E"/>
    <w:rsid w:val="00663201"/>
    <w:rsid w:val="00663CF4"/>
    <w:rsid w:val="0066422A"/>
    <w:rsid w:val="00664ACB"/>
    <w:rsid w:val="006656DD"/>
    <w:rsid w:val="006673D1"/>
    <w:rsid w:val="00667FF2"/>
    <w:rsid w:val="00671CF9"/>
    <w:rsid w:val="00672A1F"/>
    <w:rsid w:val="0067368C"/>
    <w:rsid w:val="00673ADB"/>
    <w:rsid w:val="0067491F"/>
    <w:rsid w:val="00677D64"/>
    <w:rsid w:val="00680C69"/>
    <w:rsid w:val="00680D51"/>
    <w:rsid w:val="00681593"/>
    <w:rsid w:val="006847A0"/>
    <w:rsid w:val="006848B1"/>
    <w:rsid w:val="0069149E"/>
    <w:rsid w:val="00692810"/>
    <w:rsid w:val="00694B81"/>
    <w:rsid w:val="006973DE"/>
    <w:rsid w:val="006A2649"/>
    <w:rsid w:val="006A5FA9"/>
    <w:rsid w:val="006A6073"/>
    <w:rsid w:val="006A7CCD"/>
    <w:rsid w:val="006B0082"/>
    <w:rsid w:val="006B1A73"/>
    <w:rsid w:val="006B1D51"/>
    <w:rsid w:val="006B597E"/>
    <w:rsid w:val="006C0092"/>
    <w:rsid w:val="006C137D"/>
    <w:rsid w:val="006C3752"/>
    <w:rsid w:val="006C4CA1"/>
    <w:rsid w:val="006C54C0"/>
    <w:rsid w:val="006C7F54"/>
    <w:rsid w:val="006D0AF7"/>
    <w:rsid w:val="006D1F91"/>
    <w:rsid w:val="006D3150"/>
    <w:rsid w:val="006D4E03"/>
    <w:rsid w:val="006D6246"/>
    <w:rsid w:val="006D725A"/>
    <w:rsid w:val="006D7478"/>
    <w:rsid w:val="006E1E69"/>
    <w:rsid w:val="006E2665"/>
    <w:rsid w:val="006E2C6C"/>
    <w:rsid w:val="006E2F66"/>
    <w:rsid w:val="006E3583"/>
    <w:rsid w:val="006F1F07"/>
    <w:rsid w:val="006F2887"/>
    <w:rsid w:val="006F2AD8"/>
    <w:rsid w:val="006F4E44"/>
    <w:rsid w:val="006F6F32"/>
    <w:rsid w:val="00700DEB"/>
    <w:rsid w:val="0070362C"/>
    <w:rsid w:val="00706A5C"/>
    <w:rsid w:val="00710BF6"/>
    <w:rsid w:val="00712681"/>
    <w:rsid w:val="00712D34"/>
    <w:rsid w:val="007132E0"/>
    <w:rsid w:val="00716670"/>
    <w:rsid w:val="00716D3A"/>
    <w:rsid w:val="007176E1"/>
    <w:rsid w:val="0072155C"/>
    <w:rsid w:val="00721E71"/>
    <w:rsid w:val="0072369F"/>
    <w:rsid w:val="00723B76"/>
    <w:rsid w:val="00723C31"/>
    <w:rsid w:val="007247B1"/>
    <w:rsid w:val="00726E4A"/>
    <w:rsid w:val="007317DE"/>
    <w:rsid w:val="0073342D"/>
    <w:rsid w:val="007361E1"/>
    <w:rsid w:val="0073675D"/>
    <w:rsid w:val="007367DD"/>
    <w:rsid w:val="0074487A"/>
    <w:rsid w:val="00745C33"/>
    <w:rsid w:val="00745E9F"/>
    <w:rsid w:val="007470F7"/>
    <w:rsid w:val="00747EE5"/>
    <w:rsid w:val="00753037"/>
    <w:rsid w:val="00754D0D"/>
    <w:rsid w:val="00762811"/>
    <w:rsid w:val="00762937"/>
    <w:rsid w:val="00764C8B"/>
    <w:rsid w:val="00764EBE"/>
    <w:rsid w:val="00766C74"/>
    <w:rsid w:val="00770493"/>
    <w:rsid w:val="00770F73"/>
    <w:rsid w:val="00772E6E"/>
    <w:rsid w:val="00773428"/>
    <w:rsid w:val="00773DCB"/>
    <w:rsid w:val="00774213"/>
    <w:rsid w:val="00777C2F"/>
    <w:rsid w:val="007867AD"/>
    <w:rsid w:val="00790995"/>
    <w:rsid w:val="0079313D"/>
    <w:rsid w:val="007932F2"/>
    <w:rsid w:val="00794112"/>
    <w:rsid w:val="007A06E1"/>
    <w:rsid w:val="007A4EBB"/>
    <w:rsid w:val="007A530A"/>
    <w:rsid w:val="007A71E7"/>
    <w:rsid w:val="007B009D"/>
    <w:rsid w:val="007B032D"/>
    <w:rsid w:val="007B0DFC"/>
    <w:rsid w:val="007B1350"/>
    <w:rsid w:val="007B4938"/>
    <w:rsid w:val="007B4E7B"/>
    <w:rsid w:val="007B5A43"/>
    <w:rsid w:val="007C2730"/>
    <w:rsid w:val="007C4011"/>
    <w:rsid w:val="007C5126"/>
    <w:rsid w:val="007C6BF3"/>
    <w:rsid w:val="007C7AE7"/>
    <w:rsid w:val="007D01BD"/>
    <w:rsid w:val="007D34A7"/>
    <w:rsid w:val="007D5346"/>
    <w:rsid w:val="007D5EBE"/>
    <w:rsid w:val="007E11A0"/>
    <w:rsid w:val="007E1681"/>
    <w:rsid w:val="007E31EC"/>
    <w:rsid w:val="007E4FC9"/>
    <w:rsid w:val="007E6DE8"/>
    <w:rsid w:val="007F1168"/>
    <w:rsid w:val="007F2098"/>
    <w:rsid w:val="007F595C"/>
    <w:rsid w:val="0080104B"/>
    <w:rsid w:val="008010FE"/>
    <w:rsid w:val="008018D6"/>
    <w:rsid w:val="00801965"/>
    <w:rsid w:val="00803973"/>
    <w:rsid w:val="008120D3"/>
    <w:rsid w:val="008135B1"/>
    <w:rsid w:val="0081720A"/>
    <w:rsid w:val="00821135"/>
    <w:rsid w:val="00823196"/>
    <w:rsid w:val="008236D2"/>
    <w:rsid w:val="00824C44"/>
    <w:rsid w:val="00824E2F"/>
    <w:rsid w:val="00825C02"/>
    <w:rsid w:val="0082647B"/>
    <w:rsid w:val="008305B3"/>
    <w:rsid w:val="00840800"/>
    <w:rsid w:val="00840AAA"/>
    <w:rsid w:val="00842257"/>
    <w:rsid w:val="008435DA"/>
    <w:rsid w:val="00843BD7"/>
    <w:rsid w:val="008442B9"/>
    <w:rsid w:val="008444A6"/>
    <w:rsid w:val="0085062F"/>
    <w:rsid w:val="00851804"/>
    <w:rsid w:val="008518EB"/>
    <w:rsid w:val="00852B0E"/>
    <w:rsid w:val="00854F1D"/>
    <w:rsid w:val="0085522A"/>
    <w:rsid w:val="00855331"/>
    <w:rsid w:val="00855963"/>
    <w:rsid w:val="00862858"/>
    <w:rsid w:val="00864E45"/>
    <w:rsid w:val="00865717"/>
    <w:rsid w:val="00866AF7"/>
    <w:rsid w:val="00867317"/>
    <w:rsid w:val="008718CC"/>
    <w:rsid w:val="00871F16"/>
    <w:rsid w:val="00872475"/>
    <w:rsid w:val="00872DD4"/>
    <w:rsid w:val="00873377"/>
    <w:rsid w:val="00875B1D"/>
    <w:rsid w:val="008763BD"/>
    <w:rsid w:val="008765FE"/>
    <w:rsid w:val="00876B31"/>
    <w:rsid w:val="00877A07"/>
    <w:rsid w:val="00880E0B"/>
    <w:rsid w:val="00883099"/>
    <w:rsid w:val="00893C9C"/>
    <w:rsid w:val="00894ED5"/>
    <w:rsid w:val="008964C2"/>
    <w:rsid w:val="0089795C"/>
    <w:rsid w:val="008A0680"/>
    <w:rsid w:val="008A180F"/>
    <w:rsid w:val="008A1A03"/>
    <w:rsid w:val="008A2AAF"/>
    <w:rsid w:val="008A4990"/>
    <w:rsid w:val="008A4B3E"/>
    <w:rsid w:val="008A6B84"/>
    <w:rsid w:val="008B28EB"/>
    <w:rsid w:val="008B3384"/>
    <w:rsid w:val="008B3A27"/>
    <w:rsid w:val="008B52D3"/>
    <w:rsid w:val="008B7360"/>
    <w:rsid w:val="008C08E4"/>
    <w:rsid w:val="008C0BA7"/>
    <w:rsid w:val="008C0F15"/>
    <w:rsid w:val="008C392C"/>
    <w:rsid w:val="008C47C6"/>
    <w:rsid w:val="008C4801"/>
    <w:rsid w:val="008C5290"/>
    <w:rsid w:val="008D012B"/>
    <w:rsid w:val="008D159A"/>
    <w:rsid w:val="008D2418"/>
    <w:rsid w:val="008D2D35"/>
    <w:rsid w:val="008D443D"/>
    <w:rsid w:val="008D4634"/>
    <w:rsid w:val="008D6A0C"/>
    <w:rsid w:val="008D74D8"/>
    <w:rsid w:val="008E2A6E"/>
    <w:rsid w:val="008E323F"/>
    <w:rsid w:val="008F1E4C"/>
    <w:rsid w:val="008F4061"/>
    <w:rsid w:val="008F6F0E"/>
    <w:rsid w:val="008F7710"/>
    <w:rsid w:val="00905672"/>
    <w:rsid w:val="00907C7F"/>
    <w:rsid w:val="00913F6F"/>
    <w:rsid w:val="00915E1C"/>
    <w:rsid w:val="00916847"/>
    <w:rsid w:val="009176CF"/>
    <w:rsid w:val="00917C22"/>
    <w:rsid w:val="00917D96"/>
    <w:rsid w:val="0092005A"/>
    <w:rsid w:val="009209C9"/>
    <w:rsid w:val="00920ECE"/>
    <w:rsid w:val="00923286"/>
    <w:rsid w:val="00923D2A"/>
    <w:rsid w:val="009258A6"/>
    <w:rsid w:val="009268EA"/>
    <w:rsid w:val="00936C84"/>
    <w:rsid w:val="009419F9"/>
    <w:rsid w:val="0094448B"/>
    <w:rsid w:val="00945354"/>
    <w:rsid w:val="00946346"/>
    <w:rsid w:val="009477BD"/>
    <w:rsid w:val="0095084C"/>
    <w:rsid w:val="0095098A"/>
    <w:rsid w:val="00951170"/>
    <w:rsid w:val="00953158"/>
    <w:rsid w:val="00953B4F"/>
    <w:rsid w:val="00953E26"/>
    <w:rsid w:val="009574A2"/>
    <w:rsid w:val="00957764"/>
    <w:rsid w:val="009615B8"/>
    <w:rsid w:val="00962123"/>
    <w:rsid w:val="00962D21"/>
    <w:rsid w:val="00963E3D"/>
    <w:rsid w:val="00964329"/>
    <w:rsid w:val="009668C4"/>
    <w:rsid w:val="0097046A"/>
    <w:rsid w:val="009706BD"/>
    <w:rsid w:val="00970D22"/>
    <w:rsid w:val="00971427"/>
    <w:rsid w:val="00975FE9"/>
    <w:rsid w:val="00977083"/>
    <w:rsid w:val="009778BD"/>
    <w:rsid w:val="00980902"/>
    <w:rsid w:val="00981467"/>
    <w:rsid w:val="00982730"/>
    <w:rsid w:val="00983FF2"/>
    <w:rsid w:val="009857A6"/>
    <w:rsid w:val="00986F6F"/>
    <w:rsid w:val="00987A1D"/>
    <w:rsid w:val="009900CF"/>
    <w:rsid w:val="0099093F"/>
    <w:rsid w:val="009912E1"/>
    <w:rsid w:val="00991E24"/>
    <w:rsid w:val="00993C3A"/>
    <w:rsid w:val="00995168"/>
    <w:rsid w:val="0099585C"/>
    <w:rsid w:val="009958AE"/>
    <w:rsid w:val="009A1000"/>
    <w:rsid w:val="009A3977"/>
    <w:rsid w:val="009A4BE2"/>
    <w:rsid w:val="009A57B4"/>
    <w:rsid w:val="009A6035"/>
    <w:rsid w:val="009A6A3E"/>
    <w:rsid w:val="009A6ACD"/>
    <w:rsid w:val="009A7E06"/>
    <w:rsid w:val="009B044F"/>
    <w:rsid w:val="009B0B11"/>
    <w:rsid w:val="009B1486"/>
    <w:rsid w:val="009B19C0"/>
    <w:rsid w:val="009B3D13"/>
    <w:rsid w:val="009B5FD1"/>
    <w:rsid w:val="009C0ABF"/>
    <w:rsid w:val="009C4BE5"/>
    <w:rsid w:val="009C5FAA"/>
    <w:rsid w:val="009C625C"/>
    <w:rsid w:val="009C6BBD"/>
    <w:rsid w:val="009D011C"/>
    <w:rsid w:val="009D0EA3"/>
    <w:rsid w:val="009D3665"/>
    <w:rsid w:val="009D4599"/>
    <w:rsid w:val="009D7BFC"/>
    <w:rsid w:val="009E1D7E"/>
    <w:rsid w:val="009E3926"/>
    <w:rsid w:val="009E3966"/>
    <w:rsid w:val="009E58CB"/>
    <w:rsid w:val="009E65B1"/>
    <w:rsid w:val="009E6649"/>
    <w:rsid w:val="009E6F5F"/>
    <w:rsid w:val="009E72C8"/>
    <w:rsid w:val="009F0885"/>
    <w:rsid w:val="009F294C"/>
    <w:rsid w:val="009F2C6E"/>
    <w:rsid w:val="009F53BA"/>
    <w:rsid w:val="009F5477"/>
    <w:rsid w:val="009F5599"/>
    <w:rsid w:val="009F7FCB"/>
    <w:rsid w:val="00A00587"/>
    <w:rsid w:val="00A03C48"/>
    <w:rsid w:val="00A04A16"/>
    <w:rsid w:val="00A12566"/>
    <w:rsid w:val="00A13AFA"/>
    <w:rsid w:val="00A244A0"/>
    <w:rsid w:val="00A25900"/>
    <w:rsid w:val="00A2628E"/>
    <w:rsid w:val="00A2644C"/>
    <w:rsid w:val="00A27623"/>
    <w:rsid w:val="00A27965"/>
    <w:rsid w:val="00A315F5"/>
    <w:rsid w:val="00A3341E"/>
    <w:rsid w:val="00A33E00"/>
    <w:rsid w:val="00A35CE8"/>
    <w:rsid w:val="00A366B2"/>
    <w:rsid w:val="00A37183"/>
    <w:rsid w:val="00A372E3"/>
    <w:rsid w:val="00A3735D"/>
    <w:rsid w:val="00A374C4"/>
    <w:rsid w:val="00A379BB"/>
    <w:rsid w:val="00A37DEA"/>
    <w:rsid w:val="00A40457"/>
    <w:rsid w:val="00A409DD"/>
    <w:rsid w:val="00A41D47"/>
    <w:rsid w:val="00A42D7E"/>
    <w:rsid w:val="00A4372A"/>
    <w:rsid w:val="00A47FB4"/>
    <w:rsid w:val="00A5092E"/>
    <w:rsid w:val="00A53CDE"/>
    <w:rsid w:val="00A56DB7"/>
    <w:rsid w:val="00A62F7B"/>
    <w:rsid w:val="00A6368E"/>
    <w:rsid w:val="00A6432C"/>
    <w:rsid w:val="00A64484"/>
    <w:rsid w:val="00A669B2"/>
    <w:rsid w:val="00A66CBA"/>
    <w:rsid w:val="00A737A3"/>
    <w:rsid w:val="00A73C66"/>
    <w:rsid w:val="00A73E24"/>
    <w:rsid w:val="00A75986"/>
    <w:rsid w:val="00A76C96"/>
    <w:rsid w:val="00A81E7F"/>
    <w:rsid w:val="00A8259B"/>
    <w:rsid w:val="00A860EC"/>
    <w:rsid w:val="00A877E7"/>
    <w:rsid w:val="00A91B2C"/>
    <w:rsid w:val="00A927A5"/>
    <w:rsid w:val="00A9403A"/>
    <w:rsid w:val="00A941D1"/>
    <w:rsid w:val="00A96ECF"/>
    <w:rsid w:val="00A97E34"/>
    <w:rsid w:val="00AA023F"/>
    <w:rsid w:val="00AA29C3"/>
    <w:rsid w:val="00AA2DC4"/>
    <w:rsid w:val="00AA3358"/>
    <w:rsid w:val="00AA49F1"/>
    <w:rsid w:val="00AA4AA4"/>
    <w:rsid w:val="00AA535F"/>
    <w:rsid w:val="00AA7C66"/>
    <w:rsid w:val="00AB0236"/>
    <w:rsid w:val="00AB0660"/>
    <w:rsid w:val="00AB0D9D"/>
    <w:rsid w:val="00AB2135"/>
    <w:rsid w:val="00AB2A2C"/>
    <w:rsid w:val="00AB34F5"/>
    <w:rsid w:val="00AC4ECF"/>
    <w:rsid w:val="00AC6455"/>
    <w:rsid w:val="00AC66FC"/>
    <w:rsid w:val="00AD03C8"/>
    <w:rsid w:val="00AD11C1"/>
    <w:rsid w:val="00AD25A8"/>
    <w:rsid w:val="00AD4D53"/>
    <w:rsid w:val="00AD63BF"/>
    <w:rsid w:val="00AE1FFD"/>
    <w:rsid w:val="00AE49AF"/>
    <w:rsid w:val="00AE703C"/>
    <w:rsid w:val="00AE7BA1"/>
    <w:rsid w:val="00AF00A1"/>
    <w:rsid w:val="00AF7616"/>
    <w:rsid w:val="00AF764A"/>
    <w:rsid w:val="00B00070"/>
    <w:rsid w:val="00B03581"/>
    <w:rsid w:val="00B039FF"/>
    <w:rsid w:val="00B07FBC"/>
    <w:rsid w:val="00B10300"/>
    <w:rsid w:val="00B133A2"/>
    <w:rsid w:val="00B1431A"/>
    <w:rsid w:val="00B154AC"/>
    <w:rsid w:val="00B156BE"/>
    <w:rsid w:val="00B21865"/>
    <w:rsid w:val="00B229DA"/>
    <w:rsid w:val="00B241D7"/>
    <w:rsid w:val="00B272FA"/>
    <w:rsid w:val="00B301F7"/>
    <w:rsid w:val="00B30A24"/>
    <w:rsid w:val="00B30A47"/>
    <w:rsid w:val="00B32B94"/>
    <w:rsid w:val="00B35E68"/>
    <w:rsid w:val="00B401FF"/>
    <w:rsid w:val="00B41482"/>
    <w:rsid w:val="00B4217B"/>
    <w:rsid w:val="00B42B34"/>
    <w:rsid w:val="00B43F0F"/>
    <w:rsid w:val="00B43F5E"/>
    <w:rsid w:val="00B526D2"/>
    <w:rsid w:val="00B534FF"/>
    <w:rsid w:val="00B53683"/>
    <w:rsid w:val="00B57B50"/>
    <w:rsid w:val="00B62DC9"/>
    <w:rsid w:val="00B640A9"/>
    <w:rsid w:val="00B65A0D"/>
    <w:rsid w:val="00B66C1C"/>
    <w:rsid w:val="00B707C6"/>
    <w:rsid w:val="00B73F8C"/>
    <w:rsid w:val="00B7591A"/>
    <w:rsid w:val="00B76397"/>
    <w:rsid w:val="00B7774A"/>
    <w:rsid w:val="00B77FA3"/>
    <w:rsid w:val="00B819E5"/>
    <w:rsid w:val="00B8215E"/>
    <w:rsid w:val="00B869AB"/>
    <w:rsid w:val="00B90A3C"/>
    <w:rsid w:val="00B913F8"/>
    <w:rsid w:val="00B92CBE"/>
    <w:rsid w:val="00B946A9"/>
    <w:rsid w:val="00B96265"/>
    <w:rsid w:val="00B96FD2"/>
    <w:rsid w:val="00BA1579"/>
    <w:rsid w:val="00BA313D"/>
    <w:rsid w:val="00BA3A26"/>
    <w:rsid w:val="00BA4ED6"/>
    <w:rsid w:val="00BA51F9"/>
    <w:rsid w:val="00BA6861"/>
    <w:rsid w:val="00BA78A0"/>
    <w:rsid w:val="00BB280C"/>
    <w:rsid w:val="00BB3DCB"/>
    <w:rsid w:val="00BB4B60"/>
    <w:rsid w:val="00BB7C5B"/>
    <w:rsid w:val="00BB7ED7"/>
    <w:rsid w:val="00BB7FC7"/>
    <w:rsid w:val="00BC0265"/>
    <w:rsid w:val="00BC3C26"/>
    <w:rsid w:val="00BC4960"/>
    <w:rsid w:val="00BD2C10"/>
    <w:rsid w:val="00BD2CEF"/>
    <w:rsid w:val="00BD2EF0"/>
    <w:rsid w:val="00BD2F4E"/>
    <w:rsid w:val="00BD443B"/>
    <w:rsid w:val="00BD5BD2"/>
    <w:rsid w:val="00BD5DE8"/>
    <w:rsid w:val="00BE07AC"/>
    <w:rsid w:val="00BE3F89"/>
    <w:rsid w:val="00BE54C6"/>
    <w:rsid w:val="00BE692E"/>
    <w:rsid w:val="00BE7E27"/>
    <w:rsid w:val="00BE7F30"/>
    <w:rsid w:val="00BF07DE"/>
    <w:rsid w:val="00BF234D"/>
    <w:rsid w:val="00BF23AD"/>
    <w:rsid w:val="00BF54E7"/>
    <w:rsid w:val="00BF7538"/>
    <w:rsid w:val="00C014C8"/>
    <w:rsid w:val="00C01AE2"/>
    <w:rsid w:val="00C02107"/>
    <w:rsid w:val="00C05344"/>
    <w:rsid w:val="00C05742"/>
    <w:rsid w:val="00C066BB"/>
    <w:rsid w:val="00C0723C"/>
    <w:rsid w:val="00C07D3A"/>
    <w:rsid w:val="00C118F1"/>
    <w:rsid w:val="00C126D4"/>
    <w:rsid w:val="00C12A6F"/>
    <w:rsid w:val="00C13889"/>
    <w:rsid w:val="00C15DDA"/>
    <w:rsid w:val="00C173C6"/>
    <w:rsid w:val="00C206A3"/>
    <w:rsid w:val="00C21FDE"/>
    <w:rsid w:val="00C22F82"/>
    <w:rsid w:val="00C23015"/>
    <w:rsid w:val="00C238F0"/>
    <w:rsid w:val="00C273E6"/>
    <w:rsid w:val="00C3248B"/>
    <w:rsid w:val="00C33106"/>
    <w:rsid w:val="00C35C36"/>
    <w:rsid w:val="00C376DB"/>
    <w:rsid w:val="00C40D34"/>
    <w:rsid w:val="00C41330"/>
    <w:rsid w:val="00C41B91"/>
    <w:rsid w:val="00C43094"/>
    <w:rsid w:val="00C46C24"/>
    <w:rsid w:val="00C50E2E"/>
    <w:rsid w:val="00C5317D"/>
    <w:rsid w:val="00C53BB1"/>
    <w:rsid w:val="00C55B76"/>
    <w:rsid w:val="00C55F34"/>
    <w:rsid w:val="00C5750B"/>
    <w:rsid w:val="00C63F24"/>
    <w:rsid w:val="00C64967"/>
    <w:rsid w:val="00C676CD"/>
    <w:rsid w:val="00C713D0"/>
    <w:rsid w:val="00C728BC"/>
    <w:rsid w:val="00C72F38"/>
    <w:rsid w:val="00C73C0F"/>
    <w:rsid w:val="00C775B5"/>
    <w:rsid w:val="00C818D3"/>
    <w:rsid w:val="00C81C2D"/>
    <w:rsid w:val="00C82234"/>
    <w:rsid w:val="00C83B4B"/>
    <w:rsid w:val="00C84057"/>
    <w:rsid w:val="00C86839"/>
    <w:rsid w:val="00C8685D"/>
    <w:rsid w:val="00C91EE0"/>
    <w:rsid w:val="00C91FA6"/>
    <w:rsid w:val="00C92BEE"/>
    <w:rsid w:val="00C93042"/>
    <w:rsid w:val="00C9421A"/>
    <w:rsid w:val="00CA0432"/>
    <w:rsid w:val="00CA05E6"/>
    <w:rsid w:val="00CA10F0"/>
    <w:rsid w:val="00CA75C0"/>
    <w:rsid w:val="00CA7CC7"/>
    <w:rsid w:val="00CB2ADB"/>
    <w:rsid w:val="00CB3931"/>
    <w:rsid w:val="00CB3B8B"/>
    <w:rsid w:val="00CB4129"/>
    <w:rsid w:val="00CB6D7F"/>
    <w:rsid w:val="00CC13A2"/>
    <w:rsid w:val="00CC17AF"/>
    <w:rsid w:val="00CC1B41"/>
    <w:rsid w:val="00CC4D62"/>
    <w:rsid w:val="00CD085B"/>
    <w:rsid w:val="00CD0AE3"/>
    <w:rsid w:val="00CD1598"/>
    <w:rsid w:val="00CD21C9"/>
    <w:rsid w:val="00CD3691"/>
    <w:rsid w:val="00CD4A0B"/>
    <w:rsid w:val="00CD50BD"/>
    <w:rsid w:val="00CD5757"/>
    <w:rsid w:val="00CD6627"/>
    <w:rsid w:val="00CD6F90"/>
    <w:rsid w:val="00CE0D5D"/>
    <w:rsid w:val="00CE1830"/>
    <w:rsid w:val="00CE24C3"/>
    <w:rsid w:val="00CE3C4D"/>
    <w:rsid w:val="00CE4BA1"/>
    <w:rsid w:val="00CE4E55"/>
    <w:rsid w:val="00CE5C0E"/>
    <w:rsid w:val="00CE61C5"/>
    <w:rsid w:val="00CE7B12"/>
    <w:rsid w:val="00CF2605"/>
    <w:rsid w:val="00CF2E2A"/>
    <w:rsid w:val="00CF316C"/>
    <w:rsid w:val="00CF3678"/>
    <w:rsid w:val="00CF3E3F"/>
    <w:rsid w:val="00CF4EC7"/>
    <w:rsid w:val="00CF6971"/>
    <w:rsid w:val="00CF6998"/>
    <w:rsid w:val="00CF6CA1"/>
    <w:rsid w:val="00D024FA"/>
    <w:rsid w:val="00D035DE"/>
    <w:rsid w:val="00D04640"/>
    <w:rsid w:val="00D11892"/>
    <w:rsid w:val="00D158F9"/>
    <w:rsid w:val="00D171FD"/>
    <w:rsid w:val="00D17E9F"/>
    <w:rsid w:val="00D2134E"/>
    <w:rsid w:val="00D22773"/>
    <w:rsid w:val="00D2296E"/>
    <w:rsid w:val="00D22D5F"/>
    <w:rsid w:val="00D23381"/>
    <w:rsid w:val="00D240DB"/>
    <w:rsid w:val="00D25EB0"/>
    <w:rsid w:val="00D30157"/>
    <w:rsid w:val="00D30778"/>
    <w:rsid w:val="00D336C5"/>
    <w:rsid w:val="00D3582C"/>
    <w:rsid w:val="00D4337F"/>
    <w:rsid w:val="00D43B08"/>
    <w:rsid w:val="00D43E12"/>
    <w:rsid w:val="00D455CD"/>
    <w:rsid w:val="00D511CA"/>
    <w:rsid w:val="00D51853"/>
    <w:rsid w:val="00D561B0"/>
    <w:rsid w:val="00D61BF5"/>
    <w:rsid w:val="00D61DB7"/>
    <w:rsid w:val="00D653C2"/>
    <w:rsid w:val="00D72E30"/>
    <w:rsid w:val="00D74056"/>
    <w:rsid w:val="00D745ED"/>
    <w:rsid w:val="00D7486D"/>
    <w:rsid w:val="00D7548D"/>
    <w:rsid w:val="00D7768F"/>
    <w:rsid w:val="00D7778D"/>
    <w:rsid w:val="00D8021E"/>
    <w:rsid w:val="00D80793"/>
    <w:rsid w:val="00D81714"/>
    <w:rsid w:val="00D82A05"/>
    <w:rsid w:val="00D848AE"/>
    <w:rsid w:val="00D84E8A"/>
    <w:rsid w:val="00D872A5"/>
    <w:rsid w:val="00D91037"/>
    <w:rsid w:val="00D91529"/>
    <w:rsid w:val="00D92B8E"/>
    <w:rsid w:val="00D95379"/>
    <w:rsid w:val="00D95DF1"/>
    <w:rsid w:val="00DA08BA"/>
    <w:rsid w:val="00DA3D22"/>
    <w:rsid w:val="00DA4ACE"/>
    <w:rsid w:val="00DA58E4"/>
    <w:rsid w:val="00DA628F"/>
    <w:rsid w:val="00DA6A6E"/>
    <w:rsid w:val="00DA7F2C"/>
    <w:rsid w:val="00DB1392"/>
    <w:rsid w:val="00DB1984"/>
    <w:rsid w:val="00DB42CB"/>
    <w:rsid w:val="00DB44C2"/>
    <w:rsid w:val="00DB6402"/>
    <w:rsid w:val="00DC0AE8"/>
    <w:rsid w:val="00DC3B94"/>
    <w:rsid w:val="00DC4A49"/>
    <w:rsid w:val="00DC6B3E"/>
    <w:rsid w:val="00DD00BD"/>
    <w:rsid w:val="00DD015D"/>
    <w:rsid w:val="00DD19EB"/>
    <w:rsid w:val="00DD23D6"/>
    <w:rsid w:val="00DD242B"/>
    <w:rsid w:val="00DD34AA"/>
    <w:rsid w:val="00DD5DB7"/>
    <w:rsid w:val="00DE3539"/>
    <w:rsid w:val="00DE398E"/>
    <w:rsid w:val="00DE4D64"/>
    <w:rsid w:val="00DE698E"/>
    <w:rsid w:val="00DF1755"/>
    <w:rsid w:val="00DF2761"/>
    <w:rsid w:val="00DF4F73"/>
    <w:rsid w:val="00DF5383"/>
    <w:rsid w:val="00DF5777"/>
    <w:rsid w:val="00DF5A57"/>
    <w:rsid w:val="00DF64DF"/>
    <w:rsid w:val="00E00B7E"/>
    <w:rsid w:val="00E013A9"/>
    <w:rsid w:val="00E02272"/>
    <w:rsid w:val="00E034B0"/>
    <w:rsid w:val="00E03DE4"/>
    <w:rsid w:val="00E04321"/>
    <w:rsid w:val="00E05FA5"/>
    <w:rsid w:val="00E06E19"/>
    <w:rsid w:val="00E10631"/>
    <w:rsid w:val="00E14624"/>
    <w:rsid w:val="00E14AC5"/>
    <w:rsid w:val="00E151FD"/>
    <w:rsid w:val="00E177E4"/>
    <w:rsid w:val="00E20783"/>
    <w:rsid w:val="00E21DF7"/>
    <w:rsid w:val="00E22012"/>
    <w:rsid w:val="00E22E33"/>
    <w:rsid w:val="00E238E4"/>
    <w:rsid w:val="00E2484A"/>
    <w:rsid w:val="00E26B10"/>
    <w:rsid w:val="00E32B2C"/>
    <w:rsid w:val="00E32CDF"/>
    <w:rsid w:val="00E34895"/>
    <w:rsid w:val="00E3579E"/>
    <w:rsid w:val="00E36B8A"/>
    <w:rsid w:val="00E374A1"/>
    <w:rsid w:val="00E41329"/>
    <w:rsid w:val="00E41C3B"/>
    <w:rsid w:val="00E427E0"/>
    <w:rsid w:val="00E42E89"/>
    <w:rsid w:val="00E47890"/>
    <w:rsid w:val="00E50D1B"/>
    <w:rsid w:val="00E51453"/>
    <w:rsid w:val="00E52C25"/>
    <w:rsid w:val="00E5399F"/>
    <w:rsid w:val="00E53F1C"/>
    <w:rsid w:val="00E55361"/>
    <w:rsid w:val="00E559CA"/>
    <w:rsid w:val="00E5682E"/>
    <w:rsid w:val="00E57710"/>
    <w:rsid w:val="00E60F57"/>
    <w:rsid w:val="00E62979"/>
    <w:rsid w:val="00E66B62"/>
    <w:rsid w:val="00E676D2"/>
    <w:rsid w:val="00E67DC5"/>
    <w:rsid w:val="00E67DD6"/>
    <w:rsid w:val="00E67E9E"/>
    <w:rsid w:val="00E702F7"/>
    <w:rsid w:val="00E70972"/>
    <w:rsid w:val="00E73499"/>
    <w:rsid w:val="00E77D02"/>
    <w:rsid w:val="00E8198F"/>
    <w:rsid w:val="00E833EA"/>
    <w:rsid w:val="00E838A8"/>
    <w:rsid w:val="00E84C12"/>
    <w:rsid w:val="00E84D89"/>
    <w:rsid w:val="00E86605"/>
    <w:rsid w:val="00E926A5"/>
    <w:rsid w:val="00E948DB"/>
    <w:rsid w:val="00E9557D"/>
    <w:rsid w:val="00E96116"/>
    <w:rsid w:val="00EA056F"/>
    <w:rsid w:val="00EA0D10"/>
    <w:rsid w:val="00EA4140"/>
    <w:rsid w:val="00EA4418"/>
    <w:rsid w:val="00EB0654"/>
    <w:rsid w:val="00EB1B25"/>
    <w:rsid w:val="00EB4CAA"/>
    <w:rsid w:val="00EB58A6"/>
    <w:rsid w:val="00EB63D1"/>
    <w:rsid w:val="00EB760E"/>
    <w:rsid w:val="00EB7D04"/>
    <w:rsid w:val="00EC0D01"/>
    <w:rsid w:val="00EC247C"/>
    <w:rsid w:val="00EC34E8"/>
    <w:rsid w:val="00EC6912"/>
    <w:rsid w:val="00ED0031"/>
    <w:rsid w:val="00ED1378"/>
    <w:rsid w:val="00ED4C56"/>
    <w:rsid w:val="00ED53A4"/>
    <w:rsid w:val="00EE0006"/>
    <w:rsid w:val="00EE068D"/>
    <w:rsid w:val="00EE0AD8"/>
    <w:rsid w:val="00EE1C26"/>
    <w:rsid w:val="00EE5C47"/>
    <w:rsid w:val="00EF3C8B"/>
    <w:rsid w:val="00EF3DD8"/>
    <w:rsid w:val="00EF40FB"/>
    <w:rsid w:val="00EF4AEF"/>
    <w:rsid w:val="00EF573D"/>
    <w:rsid w:val="00EF65AF"/>
    <w:rsid w:val="00EF6E66"/>
    <w:rsid w:val="00F05424"/>
    <w:rsid w:val="00F07AC3"/>
    <w:rsid w:val="00F10332"/>
    <w:rsid w:val="00F11C6F"/>
    <w:rsid w:val="00F129F7"/>
    <w:rsid w:val="00F140D4"/>
    <w:rsid w:val="00F156CC"/>
    <w:rsid w:val="00F177C5"/>
    <w:rsid w:val="00F17930"/>
    <w:rsid w:val="00F207FC"/>
    <w:rsid w:val="00F21458"/>
    <w:rsid w:val="00F2180A"/>
    <w:rsid w:val="00F22B40"/>
    <w:rsid w:val="00F23D0D"/>
    <w:rsid w:val="00F24E6E"/>
    <w:rsid w:val="00F253F8"/>
    <w:rsid w:val="00F2702D"/>
    <w:rsid w:val="00F272CC"/>
    <w:rsid w:val="00F27F06"/>
    <w:rsid w:val="00F3131F"/>
    <w:rsid w:val="00F31452"/>
    <w:rsid w:val="00F35A93"/>
    <w:rsid w:val="00F36289"/>
    <w:rsid w:val="00F36407"/>
    <w:rsid w:val="00F42A1D"/>
    <w:rsid w:val="00F42E7E"/>
    <w:rsid w:val="00F43007"/>
    <w:rsid w:val="00F43C0B"/>
    <w:rsid w:val="00F473FD"/>
    <w:rsid w:val="00F53D4A"/>
    <w:rsid w:val="00F53DDA"/>
    <w:rsid w:val="00F55BBA"/>
    <w:rsid w:val="00F568AC"/>
    <w:rsid w:val="00F575BC"/>
    <w:rsid w:val="00F576A0"/>
    <w:rsid w:val="00F57C52"/>
    <w:rsid w:val="00F63E81"/>
    <w:rsid w:val="00F64A26"/>
    <w:rsid w:val="00F6696A"/>
    <w:rsid w:val="00F7007F"/>
    <w:rsid w:val="00F71B34"/>
    <w:rsid w:val="00F72518"/>
    <w:rsid w:val="00F740CD"/>
    <w:rsid w:val="00F75998"/>
    <w:rsid w:val="00F763C2"/>
    <w:rsid w:val="00F81AA0"/>
    <w:rsid w:val="00F84F1D"/>
    <w:rsid w:val="00F85113"/>
    <w:rsid w:val="00F854B2"/>
    <w:rsid w:val="00F86B58"/>
    <w:rsid w:val="00F87DE1"/>
    <w:rsid w:val="00F906B6"/>
    <w:rsid w:val="00F91372"/>
    <w:rsid w:val="00F96A46"/>
    <w:rsid w:val="00FA4FC7"/>
    <w:rsid w:val="00FA555D"/>
    <w:rsid w:val="00FA6404"/>
    <w:rsid w:val="00FA6BDA"/>
    <w:rsid w:val="00FA6E0E"/>
    <w:rsid w:val="00FA7D5A"/>
    <w:rsid w:val="00FB054F"/>
    <w:rsid w:val="00FB17CC"/>
    <w:rsid w:val="00FB1E94"/>
    <w:rsid w:val="00FB36B5"/>
    <w:rsid w:val="00FB4963"/>
    <w:rsid w:val="00FB700E"/>
    <w:rsid w:val="00FC0664"/>
    <w:rsid w:val="00FC526E"/>
    <w:rsid w:val="00FC6CBD"/>
    <w:rsid w:val="00FD0C54"/>
    <w:rsid w:val="00FD59D5"/>
    <w:rsid w:val="00FD6C3A"/>
    <w:rsid w:val="00FD70EA"/>
    <w:rsid w:val="00FE3C11"/>
    <w:rsid w:val="00FE3DA9"/>
    <w:rsid w:val="00FE44DE"/>
    <w:rsid w:val="00FE62BC"/>
    <w:rsid w:val="00FE6C8C"/>
    <w:rsid w:val="00FF04F6"/>
    <w:rsid w:val="00FF16E5"/>
    <w:rsid w:val="00FF19B0"/>
    <w:rsid w:val="00FF6538"/>
    <w:rsid w:val="00FF69B7"/>
    <w:rsid w:val="00FF71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7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BFC"/>
  </w:style>
  <w:style w:type="paragraph" w:styleId="Header">
    <w:name w:val="header"/>
    <w:basedOn w:val="Normal"/>
    <w:link w:val="HeaderChar"/>
    <w:uiPriority w:val="99"/>
    <w:unhideWhenUsed/>
    <w:rsid w:val="009D7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BFC"/>
  </w:style>
  <w:style w:type="character" w:styleId="PageNumber">
    <w:name w:val="page number"/>
    <w:basedOn w:val="DefaultParagraphFont"/>
    <w:rsid w:val="009D7BFC"/>
  </w:style>
  <w:style w:type="paragraph" w:styleId="BalloonText">
    <w:name w:val="Balloon Text"/>
    <w:basedOn w:val="Normal"/>
    <w:link w:val="BalloonTextChar"/>
    <w:uiPriority w:val="99"/>
    <w:semiHidden/>
    <w:unhideWhenUsed/>
    <w:rsid w:val="00677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64"/>
    <w:rPr>
      <w:rFonts w:ascii="Tahoma" w:hAnsi="Tahoma" w:cs="Tahoma"/>
      <w:sz w:val="16"/>
      <w:szCs w:val="16"/>
    </w:rPr>
  </w:style>
  <w:style w:type="character" w:styleId="PlaceholderText">
    <w:name w:val="Placeholder Text"/>
    <w:basedOn w:val="DefaultParagraphFont"/>
    <w:uiPriority w:val="99"/>
    <w:semiHidden/>
    <w:rsid w:val="00A25900"/>
    <w:rPr>
      <w:color w:val="808080"/>
    </w:rPr>
  </w:style>
  <w:style w:type="paragraph" w:styleId="ListParagraph">
    <w:name w:val="List Paragraph"/>
    <w:basedOn w:val="Normal"/>
    <w:uiPriority w:val="34"/>
    <w:qFormat/>
    <w:rsid w:val="00C13889"/>
    <w:pPr>
      <w:ind w:left="720"/>
      <w:contextualSpacing/>
    </w:pPr>
  </w:style>
  <w:style w:type="character" w:styleId="CommentReference">
    <w:name w:val="annotation reference"/>
    <w:basedOn w:val="DefaultParagraphFont"/>
    <w:uiPriority w:val="99"/>
    <w:semiHidden/>
    <w:unhideWhenUsed/>
    <w:rsid w:val="005D70B4"/>
    <w:rPr>
      <w:sz w:val="16"/>
      <w:szCs w:val="16"/>
    </w:rPr>
  </w:style>
  <w:style w:type="paragraph" w:styleId="CommentText">
    <w:name w:val="annotation text"/>
    <w:basedOn w:val="Normal"/>
    <w:link w:val="CommentTextChar"/>
    <w:uiPriority w:val="99"/>
    <w:unhideWhenUsed/>
    <w:rsid w:val="005D70B4"/>
    <w:pPr>
      <w:spacing w:line="240" w:lineRule="auto"/>
    </w:pPr>
    <w:rPr>
      <w:sz w:val="20"/>
      <w:szCs w:val="20"/>
    </w:rPr>
  </w:style>
  <w:style w:type="character" w:customStyle="1" w:styleId="CommentTextChar">
    <w:name w:val="Comment Text Char"/>
    <w:basedOn w:val="DefaultParagraphFont"/>
    <w:link w:val="CommentText"/>
    <w:uiPriority w:val="99"/>
    <w:rsid w:val="005D70B4"/>
    <w:rPr>
      <w:sz w:val="20"/>
      <w:szCs w:val="20"/>
    </w:rPr>
  </w:style>
  <w:style w:type="paragraph" w:styleId="CommentSubject">
    <w:name w:val="annotation subject"/>
    <w:basedOn w:val="CommentText"/>
    <w:next w:val="CommentText"/>
    <w:link w:val="CommentSubjectChar"/>
    <w:uiPriority w:val="99"/>
    <w:semiHidden/>
    <w:unhideWhenUsed/>
    <w:rsid w:val="005D70B4"/>
    <w:rPr>
      <w:b/>
      <w:bCs/>
    </w:rPr>
  </w:style>
  <w:style w:type="character" w:customStyle="1" w:styleId="CommentSubjectChar">
    <w:name w:val="Comment Subject Char"/>
    <w:basedOn w:val="CommentTextChar"/>
    <w:link w:val="CommentSubject"/>
    <w:uiPriority w:val="99"/>
    <w:semiHidden/>
    <w:rsid w:val="005D70B4"/>
    <w:rPr>
      <w:b/>
      <w:bCs/>
      <w:sz w:val="20"/>
      <w:szCs w:val="20"/>
    </w:rPr>
  </w:style>
  <w:style w:type="paragraph" w:customStyle="1" w:styleId="Default">
    <w:name w:val="Default"/>
    <w:rsid w:val="00FC526E"/>
    <w:pPr>
      <w:autoSpaceDE w:val="0"/>
      <w:autoSpaceDN w:val="0"/>
      <w:adjustRightInd w:val="0"/>
      <w:spacing w:after="0" w:line="240" w:lineRule="auto"/>
    </w:pPr>
    <w:rPr>
      <w:rFonts w:ascii="Arial Narrow" w:hAnsi="Arial Narrow" w:cs="Arial Narrow"/>
      <w:color w:val="000000"/>
      <w:sz w:val="24"/>
      <w:szCs w:val="24"/>
    </w:rPr>
  </w:style>
  <w:style w:type="table" w:styleId="TableGrid">
    <w:name w:val="Table Grid"/>
    <w:basedOn w:val="TableNormal"/>
    <w:rsid w:val="00920E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EB4CAA"/>
  </w:style>
  <w:style w:type="paragraph" w:styleId="Revision">
    <w:name w:val="Revision"/>
    <w:hidden/>
    <w:uiPriority w:val="99"/>
    <w:semiHidden/>
    <w:rsid w:val="00AA4AA4"/>
    <w:pPr>
      <w:spacing w:after="0" w:line="240" w:lineRule="auto"/>
    </w:pPr>
  </w:style>
  <w:style w:type="paragraph" w:styleId="NormalWeb">
    <w:name w:val="Normal (Web)"/>
    <w:basedOn w:val="Normal"/>
    <w:uiPriority w:val="99"/>
    <w:unhideWhenUsed/>
    <w:rsid w:val="008D2418"/>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basedOn w:val="DefaultParagraphFont"/>
    <w:uiPriority w:val="99"/>
    <w:unhideWhenUsed/>
    <w:rsid w:val="008B28EB"/>
    <w:rPr>
      <w:color w:val="284162"/>
      <w:u w:val="single"/>
    </w:rPr>
  </w:style>
  <w:style w:type="character" w:styleId="FollowedHyperlink">
    <w:name w:val="FollowedHyperlink"/>
    <w:basedOn w:val="DefaultParagraphFont"/>
    <w:uiPriority w:val="99"/>
    <w:semiHidden/>
    <w:unhideWhenUsed/>
    <w:rsid w:val="00377D56"/>
    <w:rPr>
      <w:color w:val="800080" w:themeColor="followedHyperlink"/>
      <w:u w:val="single"/>
    </w:rPr>
  </w:style>
  <w:style w:type="paragraph" w:customStyle="1" w:styleId="Standard1">
    <w:name w:val="Standard1"/>
    <w:basedOn w:val="Normal"/>
    <w:rsid w:val="001A3247"/>
    <w:pPr>
      <w:overflowPunct w:val="0"/>
      <w:autoSpaceDE w:val="0"/>
      <w:autoSpaceDN w:val="0"/>
      <w:spacing w:before="60" w:after="60" w:line="240" w:lineRule="auto"/>
    </w:pPr>
    <w:rPr>
      <w:rFonts w:ascii="Times New Roman" w:hAnsi="Times New Roman" w:cs="Times New Roman"/>
      <w:sz w:val="20"/>
      <w:szCs w:val="20"/>
    </w:rPr>
  </w:style>
  <w:style w:type="character" w:styleId="Emphasis">
    <w:name w:val="Emphasis"/>
    <w:basedOn w:val="DefaultParagraphFont"/>
    <w:uiPriority w:val="20"/>
    <w:qFormat/>
    <w:rsid w:val="009E1D7E"/>
    <w:rPr>
      <w:i/>
      <w:iCs/>
    </w:rPr>
  </w:style>
  <w:style w:type="character" w:styleId="Strong">
    <w:name w:val="Strong"/>
    <w:basedOn w:val="DefaultParagraphFont"/>
    <w:uiPriority w:val="22"/>
    <w:qFormat/>
    <w:rsid w:val="00EF6E66"/>
    <w:rPr>
      <w:b/>
      <w:bCs/>
    </w:rPr>
  </w:style>
  <w:style w:type="paragraph" w:styleId="HTMLPreformatted">
    <w:name w:val="HTML Preformatted"/>
    <w:basedOn w:val="Normal"/>
    <w:link w:val="HTMLPreformattedChar"/>
    <w:uiPriority w:val="99"/>
    <w:unhideWhenUsed/>
    <w:rsid w:val="00B0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039FF"/>
    <w:rPr>
      <w:rFonts w:ascii="Courier New" w:eastAsia="Times New Roman" w:hAnsi="Courier New" w:cs="Courier New"/>
      <w:sz w:val="20"/>
      <w:szCs w:val="20"/>
      <w:lang w:val="en-US"/>
    </w:rPr>
  </w:style>
  <w:style w:type="character" w:customStyle="1" w:styleId="st1">
    <w:name w:val="st1"/>
    <w:basedOn w:val="DefaultParagraphFont"/>
    <w:rsid w:val="00E50D1B"/>
  </w:style>
  <w:style w:type="paragraph" w:customStyle="1" w:styleId="Style-2">
    <w:name w:val="Style-2"/>
    <w:rsid w:val="003A4E70"/>
    <w:pPr>
      <w:spacing w:after="0" w:line="240" w:lineRule="auto"/>
    </w:pPr>
    <w:rPr>
      <w:rFonts w:ascii="Times New Roman" w:eastAsia="Times New Roman" w:hAnsi="Times New Roman" w:cs="Times New Roman"/>
      <w:sz w:val="20"/>
      <w:szCs w:val="20"/>
      <w:lang w:val="fr-FR" w:eastAsia="fr-FR"/>
    </w:rPr>
  </w:style>
  <w:style w:type="paragraph" w:styleId="NoSpacing">
    <w:name w:val="No Spacing"/>
    <w:uiPriority w:val="1"/>
    <w:qFormat/>
    <w:rsid w:val="00271E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7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BFC"/>
  </w:style>
  <w:style w:type="paragraph" w:styleId="Header">
    <w:name w:val="header"/>
    <w:basedOn w:val="Normal"/>
    <w:link w:val="HeaderChar"/>
    <w:uiPriority w:val="99"/>
    <w:unhideWhenUsed/>
    <w:rsid w:val="009D7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BFC"/>
  </w:style>
  <w:style w:type="character" w:styleId="PageNumber">
    <w:name w:val="page number"/>
    <w:basedOn w:val="DefaultParagraphFont"/>
    <w:rsid w:val="009D7BFC"/>
  </w:style>
  <w:style w:type="paragraph" w:styleId="BalloonText">
    <w:name w:val="Balloon Text"/>
    <w:basedOn w:val="Normal"/>
    <w:link w:val="BalloonTextChar"/>
    <w:uiPriority w:val="99"/>
    <w:semiHidden/>
    <w:unhideWhenUsed/>
    <w:rsid w:val="00677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64"/>
    <w:rPr>
      <w:rFonts w:ascii="Tahoma" w:hAnsi="Tahoma" w:cs="Tahoma"/>
      <w:sz w:val="16"/>
      <w:szCs w:val="16"/>
    </w:rPr>
  </w:style>
  <w:style w:type="character" w:styleId="PlaceholderText">
    <w:name w:val="Placeholder Text"/>
    <w:basedOn w:val="DefaultParagraphFont"/>
    <w:uiPriority w:val="99"/>
    <w:semiHidden/>
    <w:rsid w:val="00A25900"/>
    <w:rPr>
      <w:color w:val="808080"/>
    </w:rPr>
  </w:style>
  <w:style w:type="paragraph" w:styleId="ListParagraph">
    <w:name w:val="List Paragraph"/>
    <w:basedOn w:val="Normal"/>
    <w:uiPriority w:val="34"/>
    <w:qFormat/>
    <w:rsid w:val="00C13889"/>
    <w:pPr>
      <w:ind w:left="720"/>
      <w:contextualSpacing/>
    </w:pPr>
  </w:style>
  <w:style w:type="character" w:styleId="CommentReference">
    <w:name w:val="annotation reference"/>
    <w:basedOn w:val="DefaultParagraphFont"/>
    <w:uiPriority w:val="99"/>
    <w:semiHidden/>
    <w:unhideWhenUsed/>
    <w:rsid w:val="005D70B4"/>
    <w:rPr>
      <w:sz w:val="16"/>
      <w:szCs w:val="16"/>
    </w:rPr>
  </w:style>
  <w:style w:type="paragraph" w:styleId="CommentText">
    <w:name w:val="annotation text"/>
    <w:basedOn w:val="Normal"/>
    <w:link w:val="CommentTextChar"/>
    <w:uiPriority w:val="99"/>
    <w:unhideWhenUsed/>
    <w:rsid w:val="005D70B4"/>
    <w:pPr>
      <w:spacing w:line="240" w:lineRule="auto"/>
    </w:pPr>
    <w:rPr>
      <w:sz w:val="20"/>
      <w:szCs w:val="20"/>
    </w:rPr>
  </w:style>
  <w:style w:type="character" w:customStyle="1" w:styleId="CommentTextChar">
    <w:name w:val="Comment Text Char"/>
    <w:basedOn w:val="DefaultParagraphFont"/>
    <w:link w:val="CommentText"/>
    <w:uiPriority w:val="99"/>
    <w:rsid w:val="005D70B4"/>
    <w:rPr>
      <w:sz w:val="20"/>
      <w:szCs w:val="20"/>
    </w:rPr>
  </w:style>
  <w:style w:type="paragraph" w:styleId="CommentSubject">
    <w:name w:val="annotation subject"/>
    <w:basedOn w:val="CommentText"/>
    <w:next w:val="CommentText"/>
    <w:link w:val="CommentSubjectChar"/>
    <w:uiPriority w:val="99"/>
    <w:semiHidden/>
    <w:unhideWhenUsed/>
    <w:rsid w:val="005D70B4"/>
    <w:rPr>
      <w:b/>
      <w:bCs/>
    </w:rPr>
  </w:style>
  <w:style w:type="character" w:customStyle="1" w:styleId="CommentSubjectChar">
    <w:name w:val="Comment Subject Char"/>
    <w:basedOn w:val="CommentTextChar"/>
    <w:link w:val="CommentSubject"/>
    <w:uiPriority w:val="99"/>
    <w:semiHidden/>
    <w:rsid w:val="005D70B4"/>
    <w:rPr>
      <w:b/>
      <w:bCs/>
      <w:sz w:val="20"/>
      <w:szCs w:val="20"/>
    </w:rPr>
  </w:style>
  <w:style w:type="paragraph" w:customStyle="1" w:styleId="Default">
    <w:name w:val="Default"/>
    <w:rsid w:val="00FC526E"/>
    <w:pPr>
      <w:autoSpaceDE w:val="0"/>
      <w:autoSpaceDN w:val="0"/>
      <w:adjustRightInd w:val="0"/>
      <w:spacing w:after="0" w:line="240" w:lineRule="auto"/>
    </w:pPr>
    <w:rPr>
      <w:rFonts w:ascii="Arial Narrow" w:hAnsi="Arial Narrow" w:cs="Arial Narrow"/>
      <w:color w:val="000000"/>
      <w:sz w:val="24"/>
      <w:szCs w:val="24"/>
    </w:rPr>
  </w:style>
  <w:style w:type="table" w:styleId="TableGrid">
    <w:name w:val="Table Grid"/>
    <w:basedOn w:val="TableNormal"/>
    <w:rsid w:val="00920E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EB4CAA"/>
  </w:style>
  <w:style w:type="paragraph" w:styleId="Revision">
    <w:name w:val="Revision"/>
    <w:hidden/>
    <w:uiPriority w:val="99"/>
    <w:semiHidden/>
    <w:rsid w:val="00AA4AA4"/>
    <w:pPr>
      <w:spacing w:after="0" w:line="240" w:lineRule="auto"/>
    </w:pPr>
  </w:style>
  <w:style w:type="paragraph" w:styleId="NormalWeb">
    <w:name w:val="Normal (Web)"/>
    <w:basedOn w:val="Normal"/>
    <w:uiPriority w:val="99"/>
    <w:unhideWhenUsed/>
    <w:rsid w:val="008D2418"/>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basedOn w:val="DefaultParagraphFont"/>
    <w:uiPriority w:val="99"/>
    <w:unhideWhenUsed/>
    <w:rsid w:val="008B28EB"/>
    <w:rPr>
      <w:color w:val="284162"/>
      <w:u w:val="single"/>
    </w:rPr>
  </w:style>
  <w:style w:type="character" w:styleId="FollowedHyperlink">
    <w:name w:val="FollowedHyperlink"/>
    <w:basedOn w:val="DefaultParagraphFont"/>
    <w:uiPriority w:val="99"/>
    <w:semiHidden/>
    <w:unhideWhenUsed/>
    <w:rsid w:val="00377D56"/>
    <w:rPr>
      <w:color w:val="800080" w:themeColor="followedHyperlink"/>
      <w:u w:val="single"/>
    </w:rPr>
  </w:style>
  <w:style w:type="paragraph" w:customStyle="1" w:styleId="Standard1">
    <w:name w:val="Standard1"/>
    <w:basedOn w:val="Normal"/>
    <w:rsid w:val="001A3247"/>
    <w:pPr>
      <w:overflowPunct w:val="0"/>
      <w:autoSpaceDE w:val="0"/>
      <w:autoSpaceDN w:val="0"/>
      <w:spacing w:before="60" w:after="60" w:line="240" w:lineRule="auto"/>
    </w:pPr>
    <w:rPr>
      <w:rFonts w:ascii="Times New Roman" w:hAnsi="Times New Roman" w:cs="Times New Roman"/>
      <w:sz w:val="20"/>
      <w:szCs w:val="20"/>
    </w:rPr>
  </w:style>
  <w:style w:type="character" w:styleId="Emphasis">
    <w:name w:val="Emphasis"/>
    <w:basedOn w:val="DefaultParagraphFont"/>
    <w:uiPriority w:val="20"/>
    <w:qFormat/>
    <w:rsid w:val="009E1D7E"/>
    <w:rPr>
      <w:i/>
      <w:iCs/>
    </w:rPr>
  </w:style>
  <w:style w:type="character" w:styleId="Strong">
    <w:name w:val="Strong"/>
    <w:basedOn w:val="DefaultParagraphFont"/>
    <w:uiPriority w:val="22"/>
    <w:qFormat/>
    <w:rsid w:val="00EF6E66"/>
    <w:rPr>
      <w:b/>
      <w:bCs/>
    </w:rPr>
  </w:style>
  <w:style w:type="paragraph" w:styleId="HTMLPreformatted">
    <w:name w:val="HTML Preformatted"/>
    <w:basedOn w:val="Normal"/>
    <w:link w:val="HTMLPreformattedChar"/>
    <w:uiPriority w:val="99"/>
    <w:unhideWhenUsed/>
    <w:rsid w:val="00B0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039FF"/>
    <w:rPr>
      <w:rFonts w:ascii="Courier New" w:eastAsia="Times New Roman" w:hAnsi="Courier New" w:cs="Courier New"/>
      <w:sz w:val="20"/>
      <w:szCs w:val="20"/>
      <w:lang w:val="en-US"/>
    </w:rPr>
  </w:style>
  <w:style w:type="character" w:customStyle="1" w:styleId="st1">
    <w:name w:val="st1"/>
    <w:basedOn w:val="DefaultParagraphFont"/>
    <w:rsid w:val="00E50D1B"/>
  </w:style>
  <w:style w:type="paragraph" w:customStyle="1" w:styleId="Style-2">
    <w:name w:val="Style-2"/>
    <w:rsid w:val="003A4E70"/>
    <w:pPr>
      <w:spacing w:after="0" w:line="240" w:lineRule="auto"/>
    </w:pPr>
    <w:rPr>
      <w:rFonts w:ascii="Times New Roman" w:eastAsia="Times New Roman" w:hAnsi="Times New Roman" w:cs="Times New Roman"/>
      <w:sz w:val="20"/>
      <w:szCs w:val="20"/>
      <w:lang w:val="fr-FR" w:eastAsia="fr-FR"/>
    </w:rPr>
  </w:style>
  <w:style w:type="paragraph" w:styleId="NoSpacing">
    <w:name w:val="No Spacing"/>
    <w:uiPriority w:val="1"/>
    <w:qFormat/>
    <w:rsid w:val="00271E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786">
      <w:bodyDiv w:val="1"/>
      <w:marLeft w:val="0"/>
      <w:marRight w:val="0"/>
      <w:marTop w:val="0"/>
      <w:marBottom w:val="0"/>
      <w:divBdr>
        <w:top w:val="none" w:sz="0" w:space="0" w:color="auto"/>
        <w:left w:val="none" w:sz="0" w:space="0" w:color="auto"/>
        <w:bottom w:val="none" w:sz="0" w:space="0" w:color="auto"/>
        <w:right w:val="none" w:sz="0" w:space="0" w:color="auto"/>
      </w:divBdr>
      <w:divsChild>
        <w:div w:id="428543407">
          <w:marLeft w:val="0"/>
          <w:marRight w:val="0"/>
          <w:marTop w:val="0"/>
          <w:marBottom w:val="0"/>
          <w:divBdr>
            <w:top w:val="none" w:sz="0" w:space="0" w:color="auto"/>
            <w:left w:val="none" w:sz="0" w:space="0" w:color="auto"/>
            <w:bottom w:val="none" w:sz="0" w:space="0" w:color="auto"/>
            <w:right w:val="none" w:sz="0" w:space="0" w:color="auto"/>
          </w:divBdr>
          <w:divsChild>
            <w:div w:id="404761323">
              <w:marLeft w:val="0"/>
              <w:marRight w:val="0"/>
              <w:marTop w:val="0"/>
              <w:marBottom w:val="0"/>
              <w:divBdr>
                <w:top w:val="none" w:sz="0" w:space="0" w:color="auto"/>
                <w:left w:val="none" w:sz="0" w:space="0" w:color="auto"/>
                <w:bottom w:val="none" w:sz="0" w:space="0" w:color="auto"/>
                <w:right w:val="none" w:sz="0" w:space="0" w:color="auto"/>
              </w:divBdr>
              <w:divsChild>
                <w:div w:id="153183873">
                  <w:marLeft w:val="0"/>
                  <w:marRight w:val="0"/>
                  <w:marTop w:val="0"/>
                  <w:marBottom w:val="0"/>
                  <w:divBdr>
                    <w:top w:val="none" w:sz="0" w:space="0" w:color="auto"/>
                    <w:left w:val="none" w:sz="0" w:space="0" w:color="auto"/>
                    <w:bottom w:val="none" w:sz="0" w:space="0" w:color="auto"/>
                    <w:right w:val="none" w:sz="0" w:space="0" w:color="auto"/>
                  </w:divBdr>
                  <w:divsChild>
                    <w:div w:id="2022971918">
                      <w:marLeft w:val="0"/>
                      <w:marRight w:val="0"/>
                      <w:marTop w:val="0"/>
                      <w:marBottom w:val="0"/>
                      <w:divBdr>
                        <w:top w:val="none" w:sz="0" w:space="0" w:color="auto"/>
                        <w:left w:val="none" w:sz="0" w:space="0" w:color="auto"/>
                        <w:bottom w:val="none" w:sz="0" w:space="0" w:color="auto"/>
                        <w:right w:val="none" w:sz="0" w:space="0" w:color="auto"/>
                      </w:divBdr>
                      <w:divsChild>
                        <w:div w:id="440689133">
                          <w:marLeft w:val="0"/>
                          <w:marRight w:val="0"/>
                          <w:marTop w:val="0"/>
                          <w:marBottom w:val="0"/>
                          <w:divBdr>
                            <w:top w:val="none" w:sz="0" w:space="0" w:color="auto"/>
                            <w:left w:val="none" w:sz="0" w:space="0" w:color="auto"/>
                            <w:bottom w:val="none" w:sz="0" w:space="0" w:color="auto"/>
                            <w:right w:val="none" w:sz="0" w:space="0" w:color="auto"/>
                          </w:divBdr>
                          <w:divsChild>
                            <w:div w:id="966664415">
                              <w:marLeft w:val="0"/>
                              <w:marRight w:val="0"/>
                              <w:marTop w:val="0"/>
                              <w:marBottom w:val="0"/>
                              <w:divBdr>
                                <w:top w:val="none" w:sz="0" w:space="0" w:color="auto"/>
                                <w:left w:val="none" w:sz="0" w:space="0" w:color="auto"/>
                                <w:bottom w:val="none" w:sz="0" w:space="0" w:color="auto"/>
                                <w:right w:val="none" w:sz="0" w:space="0" w:color="auto"/>
                              </w:divBdr>
                              <w:divsChild>
                                <w:div w:id="1734157039">
                                  <w:marLeft w:val="0"/>
                                  <w:marRight w:val="0"/>
                                  <w:marTop w:val="0"/>
                                  <w:marBottom w:val="0"/>
                                  <w:divBdr>
                                    <w:top w:val="none" w:sz="0" w:space="0" w:color="auto"/>
                                    <w:left w:val="none" w:sz="0" w:space="0" w:color="auto"/>
                                    <w:bottom w:val="none" w:sz="0" w:space="0" w:color="auto"/>
                                    <w:right w:val="none" w:sz="0" w:space="0" w:color="auto"/>
                                  </w:divBdr>
                                  <w:divsChild>
                                    <w:div w:id="2007852816">
                                      <w:marLeft w:val="0"/>
                                      <w:marRight w:val="0"/>
                                      <w:marTop w:val="0"/>
                                      <w:marBottom w:val="0"/>
                                      <w:divBdr>
                                        <w:top w:val="none" w:sz="0" w:space="0" w:color="auto"/>
                                        <w:left w:val="none" w:sz="0" w:space="0" w:color="auto"/>
                                        <w:bottom w:val="none" w:sz="0" w:space="0" w:color="auto"/>
                                        <w:right w:val="none" w:sz="0" w:space="0" w:color="auto"/>
                                      </w:divBdr>
                                      <w:divsChild>
                                        <w:div w:id="1182284127">
                                          <w:marLeft w:val="0"/>
                                          <w:marRight w:val="0"/>
                                          <w:marTop w:val="0"/>
                                          <w:marBottom w:val="0"/>
                                          <w:divBdr>
                                            <w:top w:val="none" w:sz="0" w:space="0" w:color="auto"/>
                                            <w:left w:val="none" w:sz="0" w:space="0" w:color="auto"/>
                                            <w:bottom w:val="none" w:sz="0" w:space="0" w:color="auto"/>
                                            <w:right w:val="none" w:sz="0" w:space="0" w:color="auto"/>
                                          </w:divBdr>
                                          <w:divsChild>
                                            <w:div w:id="13948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349999">
      <w:bodyDiv w:val="1"/>
      <w:marLeft w:val="0"/>
      <w:marRight w:val="0"/>
      <w:marTop w:val="0"/>
      <w:marBottom w:val="0"/>
      <w:divBdr>
        <w:top w:val="none" w:sz="0" w:space="0" w:color="auto"/>
        <w:left w:val="none" w:sz="0" w:space="0" w:color="auto"/>
        <w:bottom w:val="none" w:sz="0" w:space="0" w:color="auto"/>
        <w:right w:val="none" w:sz="0" w:space="0" w:color="auto"/>
      </w:divBdr>
    </w:div>
    <w:div w:id="41949319">
      <w:bodyDiv w:val="1"/>
      <w:marLeft w:val="0"/>
      <w:marRight w:val="0"/>
      <w:marTop w:val="0"/>
      <w:marBottom w:val="0"/>
      <w:divBdr>
        <w:top w:val="none" w:sz="0" w:space="0" w:color="auto"/>
        <w:left w:val="none" w:sz="0" w:space="0" w:color="auto"/>
        <w:bottom w:val="none" w:sz="0" w:space="0" w:color="auto"/>
        <w:right w:val="none" w:sz="0" w:space="0" w:color="auto"/>
      </w:divBdr>
    </w:div>
    <w:div w:id="83574113">
      <w:bodyDiv w:val="1"/>
      <w:marLeft w:val="0"/>
      <w:marRight w:val="0"/>
      <w:marTop w:val="0"/>
      <w:marBottom w:val="0"/>
      <w:divBdr>
        <w:top w:val="none" w:sz="0" w:space="0" w:color="auto"/>
        <w:left w:val="none" w:sz="0" w:space="0" w:color="auto"/>
        <w:bottom w:val="none" w:sz="0" w:space="0" w:color="auto"/>
        <w:right w:val="none" w:sz="0" w:space="0" w:color="auto"/>
      </w:divBdr>
    </w:div>
    <w:div w:id="99490569">
      <w:bodyDiv w:val="1"/>
      <w:marLeft w:val="0"/>
      <w:marRight w:val="0"/>
      <w:marTop w:val="0"/>
      <w:marBottom w:val="0"/>
      <w:divBdr>
        <w:top w:val="none" w:sz="0" w:space="0" w:color="auto"/>
        <w:left w:val="none" w:sz="0" w:space="0" w:color="auto"/>
        <w:bottom w:val="none" w:sz="0" w:space="0" w:color="auto"/>
        <w:right w:val="none" w:sz="0" w:space="0" w:color="auto"/>
      </w:divBdr>
    </w:div>
    <w:div w:id="132646413">
      <w:bodyDiv w:val="1"/>
      <w:marLeft w:val="0"/>
      <w:marRight w:val="0"/>
      <w:marTop w:val="0"/>
      <w:marBottom w:val="0"/>
      <w:divBdr>
        <w:top w:val="none" w:sz="0" w:space="0" w:color="auto"/>
        <w:left w:val="none" w:sz="0" w:space="0" w:color="auto"/>
        <w:bottom w:val="none" w:sz="0" w:space="0" w:color="auto"/>
        <w:right w:val="none" w:sz="0" w:space="0" w:color="auto"/>
      </w:divBdr>
    </w:div>
    <w:div w:id="177472985">
      <w:bodyDiv w:val="1"/>
      <w:marLeft w:val="0"/>
      <w:marRight w:val="0"/>
      <w:marTop w:val="0"/>
      <w:marBottom w:val="0"/>
      <w:divBdr>
        <w:top w:val="none" w:sz="0" w:space="0" w:color="auto"/>
        <w:left w:val="none" w:sz="0" w:space="0" w:color="auto"/>
        <w:bottom w:val="none" w:sz="0" w:space="0" w:color="auto"/>
        <w:right w:val="none" w:sz="0" w:space="0" w:color="auto"/>
      </w:divBdr>
    </w:div>
    <w:div w:id="241641904">
      <w:bodyDiv w:val="1"/>
      <w:marLeft w:val="0"/>
      <w:marRight w:val="0"/>
      <w:marTop w:val="0"/>
      <w:marBottom w:val="0"/>
      <w:divBdr>
        <w:top w:val="none" w:sz="0" w:space="0" w:color="auto"/>
        <w:left w:val="none" w:sz="0" w:space="0" w:color="auto"/>
        <w:bottom w:val="none" w:sz="0" w:space="0" w:color="auto"/>
        <w:right w:val="none" w:sz="0" w:space="0" w:color="auto"/>
      </w:divBdr>
    </w:div>
    <w:div w:id="241960883">
      <w:bodyDiv w:val="1"/>
      <w:marLeft w:val="0"/>
      <w:marRight w:val="0"/>
      <w:marTop w:val="0"/>
      <w:marBottom w:val="0"/>
      <w:divBdr>
        <w:top w:val="none" w:sz="0" w:space="0" w:color="auto"/>
        <w:left w:val="none" w:sz="0" w:space="0" w:color="auto"/>
        <w:bottom w:val="none" w:sz="0" w:space="0" w:color="auto"/>
        <w:right w:val="none" w:sz="0" w:space="0" w:color="auto"/>
      </w:divBdr>
    </w:div>
    <w:div w:id="260458941">
      <w:bodyDiv w:val="1"/>
      <w:marLeft w:val="0"/>
      <w:marRight w:val="0"/>
      <w:marTop w:val="0"/>
      <w:marBottom w:val="0"/>
      <w:divBdr>
        <w:top w:val="none" w:sz="0" w:space="0" w:color="auto"/>
        <w:left w:val="none" w:sz="0" w:space="0" w:color="auto"/>
        <w:bottom w:val="none" w:sz="0" w:space="0" w:color="auto"/>
        <w:right w:val="none" w:sz="0" w:space="0" w:color="auto"/>
      </w:divBdr>
    </w:div>
    <w:div w:id="261887475">
      <w:bodyDiv w:val="1"/>
      <w:marLeft w:val="0"/>
      <w:marRight w:val="0"/>
      <w:marTop w:val="0"/>
      <w:marBottom w:val="0"/>
      <w:divBdr>
        <w:top w:val="none" w:sz="0" w:space="0" w:color="auto"/>
        <w:left w:val="none" w:sz="0" w:space="0" w:color="auto"/>
        <w:bottom w:val="none" w:sz="0" w:space="0" w:color="auto"/>
        <w:right w:val="none" w:sz="0" w:space="0" w:color="auto"/>
      </w:divBdr>
    </w:div>
    <w:div w:id="281884282">
      <w:bodyDiv w:val="1"/>
      <w:marLeft w:val="0"/>
      <w:marRight w:val="0"/>
      <w:marTop w:val="0"/>
      <w:marBottom w:val="0"/>
      <w:divBdr>
        <w:top w:val="none" w:sz="0" w:space="0" w:color="auto"/>
        <w:left w:val="none" w:sz="0" w:space="0" w:color="auto"/>
        <w:bottom w:val="none" w:sz="0" w:space="0" w:color="auto"/>
        <w:right w:val="none" w:sz="0" w:space="0" w:color="auto"/>
      </w:divBdr>
    </w:div>
    <w:div w:id="287055311">
      <w:bodyDiv w:val="1"/>
      <w:marLeft w:val="0"/>
      <w:marRight w:val="0"/>
      <w:marTop w:val="0"/>
      <w:marBottom w:val="0"/>
      <w:divBdr>
        <w:top w:val="none" w:sz="0" w:space="0" w:color="auto"/>
        <w:left w:val="none" w:sz="0" w:space="0" w:color="auto"/>
        <w:bottom w:val="none" w:sz="0" w:space="0" w:color="auto"/>
        <w:right w:val="none" w:sz="0" w:space="0" w:color="auto"/>
      </w:divBdr>
    </w:div>
    <w:div w:id="300548924">
      <w:bodyDiv w:val="1"/>
      <w:marLeft w:val="0"/>
      <w:marRight w:val="0"/>
      <w:marTop w:val="0"/>
      <w:marBottom w:val="0"/>
      <w:divBdr>
        <w:top w:val="none" w:sz="0" w:space="0" w:color="auto"/>
        <w:left w:val="none" w:sz="0" w:space="0" w:color="auto"/>
        <w:bottom w:val="none" w:sz="0" w:space="0" w:color="auto"/>
        <w:right w:val="none" w:sz="0" w:space="0" w:color="auto"/>
      </w:divBdr>
    </w:div>
    <w:div w:id="311176425">
      <w:bodyDiv w:val="1"/>
      <w:marLeft w:val="0"/>
      <w:marRight w:val="0"/>
      <w:marTop w:val="0"/>
      <w:marBottom w:val="0"/>
      <w:divBdr>
        <w:top w:val="none" w:sz="0" w:space="0" w:color="auto"/>
        <w:left w:val="none" w:sz="0" w:space="0" w:color="auto"/>
        <w:bottom w:val="none" w:sz="0" w:space="0" w:color="auto"/>
        <w:right w:val="none" w:sz="0" w:space="0" w:color="auto"/>
      </w:divBdr>
    </w:div>
    <w:div w:id="376972683">
      <w:bodyDiv w:val="1"/>
      <w:marLeft w:val="0"/>
      <w:marRight w:val="0"/>
      <w:marTop w:val="0"/>
      <w:marBottom w:val="0"/>
      <w:divBdr>
        <w:top w:val="none" w:sz="0" w:space="0" w:color="auto"/>
        <w:left w:val="none" w:sz="0" w:space="0" w:color="auto"/>
        <w:bottom w:val="none" w:sz="0" w:space="0" w:color="auto"/>
        <w:right w:val="none" w:sz="0" w:space="0" w:color="auto"/>
      </w:divBdr>
    </w:div>
    <w:div w:id="411895208">
      <w:bodyDiv w:val="1"/>
      <w:marLeft w:val="0"/>
      <w:marRight w:val="0"/>
      <w:marTop w:val="0"/>
      <w:marBottom w:val="0"/>
      <w:divBdr>
        <w:top w:val="none" w:sz="0" w:space="0" w:color="auto"/>
        <w:left w:val="none" w:sz="0" w:space="0" w:color="auto"/>
        <w:bottom w:val="none" w:sz="0" w:space="0" w:color="auto"/>
        <w:right w:val="none" w:sz="0" w:space="0" w:color="auto"/>
      </w:divBdr>
    </w:div>
    <w:div w:id="426776928">
      <w:bodyDiv w:val="1"/>
      <w:marLeft w:val="0"/>
      <w:marRight w:val="0"/>
      <w:marTop w:val="0"/>
      <w:marBottom w:val="0"/>
      <w:divBdr>
        <w:top w:val="none" w:sz="0" w:space="0" w:color="auto"/>
        <w:left w:val="none" w:sz="0" w:space="0" w:color="auto"/>
        <w:bottom w:val="none" w:sz="0" w:space="0" w:color="auto"/>
        <w:right w:val="none" w:sz="0" w:space="0" w:color="auto"/>
      </w:divBdr>
    </w:div>
    <w:div w:id="458888396">
      <w:bodyDiv w:val="1"/>
      <w:marLeft w:val="0"/>
      <w:marRight w:val="0"/>
      <w:marTop w:val="0"/>
      <w:marBottom w:val="0"/>
      <w:divBdr>
        <w:top w:val="none" w:sz="0" w:space="0" w:color="auto"/>
        <w:left w:val="none" w:sz="0" w:space="0" w:color="auto"/>
        <w:bottom w:val="none" w:sz="0" w:space="0" w:color="auto"/>
        <w:right w:val="none" w:sz="0" w:space="0" w:color="auto"/>
      </w:divBdr>
    </w:div>
    <w:div w:id="473983644">
      <w:bodyDiv w:val="1"/>
      <w:marLeft w:val="0"/>
      <w:marRight w:val="0"/>
      <w:marTop w:val="0"/>
      <w:marBottom w:val="0"/>
      <w:divBdr>
        <w:top w:val="none" w:sz="0" w:space="0" w:color="auto"/>
        <w:left w:val="none" w:sz="0" w:space="0" w:color="auto"/>
        <w:bottom w:val="none" w:sz="0" w:space="0" w:color="auto"/>
        <w:right w:val="none" w:sz="0" w:space="0" w:color="auto"/>
      </w:divBdr>
    </w:div>
    <w:div w:id="511577572">
      <w:bodyDiv w:val="1"/>
      <w:marLeft w:val="0"/>
      <w:marRight w:val="0"/>
      <w:marTop w:val="0"/>
      <w:marBottom w:val="0"/>
      <w:divBdr>
        <w:top w:val="none" w:sz="0" w:space="0" w:color="auto"/>
        <w:left w:val="none" w:sz="0" w:space="0" w:color="auto"/>
        <w:bottom w:val="none" w:sz="0" w:space="0" w:color="auto"/>
        <w:right w:val="none" w:sz="0" w:space="0" w:color="auto"/>
      </w:divBdr>
    </w:div>
    <w:div w:id="512454322">
      <w:bodyDiv w:val="1"/>
      <w:marLeft w:val="0"/>
      <w:marRight w:val="0"/>
      <w:marTop w:val="0"/>
      <w:marBottom w:val="0"/>
      <w:divBdr>
        <w:top w:val="none" w:sz="0" w:space="0" w:color="auto"/>
        <w:left w:val="none" w:sz="0" w:space="0" w:color="auto"/>
        <w:bottom w:val="none" w:sz="0" w:space="0" w:color="auto"/>
        <w:right w:val="none" w:sz="0" w:space="0" w:color="auto"/>
      </w:divBdr>
    </w:div>
    <w:div w:id="537861225">
      <w:bodyDiv w:val="1"/>
      <w:marLeft w:val="0"/>
      <w:marRight w:val="0"/>
      <w:marTop w:val="0"/>
      <w:marBottom w:val="0"/>
      <w:divBdr>
        <w:top w:val="none" w:sz="0" w:space="0" w:color="auto"/>
        <w:left w:val="none" w:sz="0" w:space="0" w:color="auto"/>
        <w:bottom w:val="none" w:sz="0" w:space="0" w:color="auto"/>
        <w:right w:val="none" w:sz="0" w:space="0" w:color="auto"/>
      </w:divBdr>
    </w:div>
    <w:div w:id="643697838">
      <w:bodyDiv w:val="1"/>
      <w:marLeft w:val="0"/>
      <w:marRight w:val="0"/>
      <w:marTop w:val="0"/>
      <w:marBottom w:val="0"/>
      <w:divBdr>
        <w:top w:val="none" w:sz="0" w:space="0" w:color="auto"/>
        <w:left w:val="none" w:sz="0" w:space="0" w:color="auto"/>
        <w:bottom w:val="none" w:sz="0" w:space="0" w:color="auto"/>
        <w:right w:val="none" w:sz="0" w:space="0" w:color="auto"/>
      </w:divBdr>
    </w:div>
    <w:div w:id="680938507">
      <w:bodyDiv w:val="1"/>
      <w:marLeft w:val="0"/>
      <w:marRight w:val="0"/>
      <w:marTop w:val="0"/>
      <w:marBottom w:val="0"/>
      <w:divBdr>
        <w:top w:val="none" w:sz="0" w:space="0" w:color="auto"/>
        <w:left w:val="none" w:sz="0" w:space="0" w:color="auto"/>
        <w:bottom w:val="none" w:sz="0" w:space="0" w:color="auto"/>
        <w:right w:val="none" w:sz="0" w:space="0" w:color="auto"/>
      </w:divBdr>
    </w:div>
    <w:div w:id="692340580">
      <w:bodyDiv w:val="1"/>
      <w:marLeft w:val="0"/>
      <w:marRight w:val="0"/>
      <w:marTop w:val="0"/>
      <w:marBottom w:val="0"/>
      <w:divBdr>
        <w:top w:val="none" w:sz="0" w:space="0" w:color="auto"/>
        <w:left w:val="none" w:sz="0" w:space="0" w:color="auto"/>
        <w:bottom w:val="none" w:sz="0" w:space="0" w:color="auto"/>
        <w:right w:val="none" w:sz="0" w:space="0" w:color="auto"/>
      </w:divBdr>
      <w:divsChild>
        <w:div w:id="2114933870">
          <w:marLeft w:val="0"/>
          <w:marRight w:val="0"/>
          <w:marTop w:val="0"/>
          <w:marBottom w:val="0"/>
          <w:divBdr>
            <w:top w:val="none" w:sz="0" w:space="0" w:color="auto"/>
            <w:left w:val="none" w:sz="0" w:space="0" w:color="auto"/>
            <w:bottom w:val="none" w:sz="0" w:space="0" w:color="auto"/>
            <w:right w:val="none" w:sz="0" w:space="0" w:color="auto"/>
          </w:divBdr>
          <w:divsChild>
            <w:div w:id="877201639">
              <w:marLeft w:val="0"/>
              <w:marRight w:val="0"/>
              <w:marTop w:val="0"/>
              <w:marBottom w:val="0"/>
              <w:divBdr>
                <w:top w:val="none" w:sz="0" w:space="0" w:color="auto"/>
                <w:left w:val="none" w:sz="0" w:space="0" w:color="auto"/>
                <w:bottom w:val="none" w:sz="0" w:space="0" w:color="auto"/>
                <w:right w:val="none" w:sz="0" w:space="0" w:color="auto"/>
              </w:divBdr>
              <w:divsChild>
                <w:div w:id="219899839">
                  <w:marLeft w:val="0"/>
                  <w:marRight w:val="0"/>
                  <w:marTop w:val="0"/>
                  <w:marBottom w:val="0"/>
                  <w:divBdr>
                    <w:top w:val="none" w:sz="0" w:space="0" w:color="auto"/>
                    <w:left w:val="none" w:sz="0" w:space="0" w:color="auto"/>
                    <w:bottom w:val="none" w:sz="0" w:space="0" w:color="auto"/>
                    <w:right w:val="none" w:sz="0" w:space="0" w:color="auto"/>
                  </w:divBdr>
                  <w:divsChild>
                    <w:div w:id="1761752275">
                      <w:marLeft w:val="0"/>
                      <w:marRight w:val="0"/>
                      <w:marTop w:val="0"/>
                      <w:marBottom w:val="0"/>
                      <w:divBdr>
                        <w:top w:val="none" w:sz="0" w:space="0" w:color="auto"/>
                        <w:left w:val="none" w:sz="0" w:space="0" w:color="auto"/>
                        <w:bottom w:val="none" w:sz="0" w:space="0" w:color="auto"/>
                        <w:right w:val="none" w:sz="0" w:space="0" w:color="auto"/>
                      </w:divBdr>
                      <w:divsChild>
                        <w:div w:id="983003650">
                          <w:marLeft w:val="0"/>
                          <w:marRight w:val="0"/>
                          <w:marTop w:val="0"/>
                          <w:marBottom w:val="0"/>
                          <w:divBdr>
                            <w:top w:val="none" w:sz="0" w:space="0" w:color="auto"/>
                            <w:left w:val="none" w:sz="0" w:space="0" w:color="auto"/>
                            <w:bottom w:val="none" w:sz="0" w:space="0" w:color="auto"/>
                            <w:right w:val="none" w:sz="0" w:space="0" w:color="auto"/>
                          </w:divBdr>
                          <w:divsChild>
                            <w:div w:id="1966813672">
                              <w:marLeft w:val="0"/>
                              <w:marRight w:val="0"/>
                              <w:marTop w:val="0"/>
                              <w:marBottom w:val="0"/>
                              <w:divBdr>
                                <w:top w:val="none" w:sz="0" w:space="0" w:color="auto"/>
                                <w:left w:val="none" w:sz="0" w:space="0" w:color="auto"/>
                                <w:bottom w:val="none" w:sz="0" w:space="0" w:color="auto"/>
                                <w:right w:val="none" w:sz="0" w:space="0" w:color="auto"/>
                              </w:divBdr>
                              <w:divsChild>
                                <w:div w:id="581569283">
                                  <w:marLeft w:val="0"/>
                                  <w:marRight w:val="0"/>
                                  <w:marTop w:val="0"/>
                                  <w:marBottom w:val="0"/>
                                  <w:divBdr>
                                    <w:top w:val="none" w:sz="0" w:space="0" w:color="auto"/>
                                    <w:left w:val="none" w:sz="0" w:space="0" w:color="auto"/>
                                    <w:bottom w:val="none" w:sz="0" w:space="0" w:color="auto"/>
                                    <w:right w:val="none" w:sz="0" w:space="0" w:color="auto"/>
                                  </w:divBdr>
                                  <w:divsChild>
                                    <w:div w:id="2025865148">
                                      <w:marLeft w:val="60"/>
                                      <w:marRight w:val="0"/>
                                      <w:marTop w:val="0"/>
                                      <w:marBottom w:val="0"/>
                                      <w:divBdr>
                                        <w:top w:val="none" w:sz="0" w:space="0" w:color="auto"/>
                                        <w:left w:val="none" w:sz="0" w:space="0" w:color="auto"/>
                                        <w:bottom w:val="none" w:sz="0" w:space="0" w:color="auto"/>
                                        <w:right w:val="none" w:sz="0" w:space="0" w:color="auto"/>
                                      </w:divBdr>
                                      <w:divsChild>
                                        <w:div w:id="2084253836">
                                          <w:marLeft w:val="0"/>
                                          <w:marRight w:val="0"/>
                                          <w:marTop w:val="0"/>
                                          <w:marBottom w:val="0"/>
                                          <w:divBdr>
                                            <w:top w:val="none" w:sz="0" w:space="0" w:color="auto"/>
                                            <w:left w:val="none" w:sz="0" w:space="0" w:color="auto"/>
                                            <w:bottom w:val="none" w:sz="0" w:space="0" w:color="auto"/>
                                            <w:right w:val="none" w:sz="0" w:space="0" w:color="auto"/>
                                          </w:divBdr>
                                          <w:divsChild>
                                            <w:div w:id="549004374">
                                              <w:marLeft w:val="0"/>
                                              <w:marRight w:val="0"/>
                                              <w:marTop w:val="0"/>
                                              <w:marBottom w:val="120"/>
                                              <w:divBdr>
                                                <w:top w:val="single" w:sz="6" w:space="0" w:color="F5F5F5"/>
                                                <w:left w:val="single" w:sz="6" w:space="0" w:color="F5F5F5"/>
                                                <w:bottom w:val="single" w:sz="6" w:space="0" w:color="F5F5F5"/>
                                                <w:right w:val="single" w:sz="6" w:space="0" w:color="F5F5F5"/>
                                              </w:divBdr>
                                              <w:divsChild>
                                                <w:div w:id="1195537040">
                                                  <w:marLeft w:val="0"/>
                                                  <w:marRight w:val="0"/>
                                                  <w:marTop w:val="0"/>
                                                  <w:marBottom w:val="0"/>
                                                  <w:divBdr>
                                                    <w:top w:val="none" w:sz="0" w:space="0" w:color="auto"/>
                                                    <w:left w:val="none" w:sz="0" w:space="0" w:color="auto"/>
                                                    <w:bottom w:val="none" w:sz="0" w:space="0" w:color="auto"/>
                                                    <w:right w:val="none" w:sz="0" w:space="0" w:color="auto"/>
                                                  </w:divBdr>
                                                  <w:divsChild>
                                                    <w:div w:id="1854415322">
                                                      <w:marLeft w:val="0"/>
                                                      <w:marRight w:val="0"/>
                                                      <w:marTop w:val="0"/>
                                                      <w:marBottom w:val="0"/>
                                                      <w:divBdr>
                                                        <w:top w:val="none" w:sz="0" w:space="0" w:color="auto"/>
                                                        <w:left w:val="none" w:sz="0" w:space="0" w:color="auto"/>
                                                        <w:bottom w:val="none" w:sz="0" w:space="0" w:color="auto"/>
                                                        <w:right w:val="none" w:sz="0" w:space="0" w:color="auto"/>
                                                      </w:divBdr>
                                                    </w:div>
                                                  </w:divsChild>
                                                </w:div>
                                                <w:div w:id="1506360043">
                                                  <w:marLeft w:val="0"/>
                                                  <w:marRight w:val="0"/>
                                                  <w:marTop w:val="0"/>
                                                  <w:marBottom w:val="0"/>
                                                  <w:divBdr>
                                                    <w:top w:val="none" w:sz="0" w:space="0" w:color="auto"/>
                                                    <w:left w:val="none" w:sz="0" w:space="0" w:color="auto"/>
                                                    <w:bottom w:val="none" w:sz="0" w:space="0" w:color="auto"/>
                                                    <w:right w:val="none" w:sz="0" w:space="0" w:color="auto"/>
                                                  </w:divBdr>
                                                  <w:divsChild>
                                                    <w:div w:id="3886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871522">
      <w:bodyDiv w:val="1"/>
      <w:marLeft w:val="0"/>
      <w:marRight w:val="0"/>
      <w:marTop w:val="0"/>
      <w:marBottom w:val="0"/>
      <w:divBdr>
        <w:top w:val="none" w:sz="0" w:space="0" w:color="auto"/>
        <w:left w:val="none" w:sz="0" w:space="0" w:color="auto"/>
        <w:bottom w:val="none" w:sz="0" w:space="0" w:color="auto"/>
        <w:right w:val="none" w:sz="0" w:space="0" w:color="auto"/>
      </w:divBdr>
    </w:div>
    <w:div w:id="773018784">
      <w:bodyDiv w:val="1"/>
      <w:marLeft w:val="0"/>
      <w:marRight w:val="0"/>
      <w:marTop w:val="0"/>
      <w:marBottom w:val="0"/>
      <w:divBdr>
        <w:top w:val="none" w:sz="0" w:space="0" w:color="auto"/>
        <w:left w:val="none" w:sz="0" w:space="0" w:color="auto"/>
        <w:bottom w:val="none" w:sz="0" w:space="0" w:color="auto"/>
        <w:right w:val="none" w:sz="0" w:space="0" w:color="auto"/>
      </w:divBdr>
    </w:div>
    <w:div w:id="774597849">
      <w:bodyDiv w:val="1"/>
      <w:marLeft w:val="0"/>
      <w:marRight w:val="0"/>
      <w:marTop w:val="0"/>
      <w:marBottom w:val="0"/>
      <w:divBdr>
        <w:top w:val="none" w:sz="0" w:space="0" w:color="auto"/>
        <w:left w:val="none" w:sz="0" w:space="0" w:color="auto"/>
        <w:bottom w:val="none" w:sz="0" w:space="0" w:color="auto"/>
        <w:right w:val="none" w:sz="0" w:space="0" w:color="auto"/>
      </w:divBdr>
    </w:div>
    <w:div w:id="965042700">
      <w:bodyDiv w:val="1"/>
      <w:marLeft w:val="0"/>
      <w:marRight w:val="0"/>
      <w:marTop w:val="0"/>
      <w:marBottom w:val="0"/>
      <w:divBdr>
        <w:top w:val="none" w:sz="0" w:space="0" w:color="auto"/>
        <w:left w:val="none" w:sz="0" w:space="0" w:color="auto"/>
        <w:bottom w:val="none" w:sz="0" w:space="0" w:color="auto"/>
        <w:right w:val="none" w:sz="0" w:space="0" w:color="auto"/>
      </w:divBdr>
    </w:div>
    <w:div w:id="982343929">
      <w:bodyDiv w:val="1"/>
      <w:marLeft w:val="0"/>
      <w:marRight w:val="0"/>
      <w:marTop w:val="0"/>
      <w:marBottom w:val="0"/>
      <w:divBdr>
        <w:top w:val="none" w:sz="0" w:space="0" w:color="auto"/>
        <w:left w:val="none" w:sz="0" w:space="0" w:color="auto"/>
        <w:bottom w:val="none" w:sz="0" w:space="0" w:color="auto"/>
        <w:right w:val="none" w:sz="0" w:space="0" w:color="auto"/>
      </w:divBdr>
    </w:div>
    <w:div w:id="1039866048">
      <w:bodyDiv w:val="1"/>
      <w:marLeft w:val="0"/>
      <w:marRight w:val="0"/>
      <w:marTop w:val="0"/>
      <w:marBottom w:val="0"/>
      <w:divBdr>
        <w:top w:val="none" w:sz="0" w:space="0" w:color="auto"/>
        <w:left w:val="none" w:sz="0" w:space="0" w:color="auto"/>
        <w:bottom w:val="none" w:sz="0" w:space="0" w:color="auto"/>
        <w:right w:val="none" w:sz="0" w:space="0" w:color="auto"/>
      </w:divBdr>
    </w:div>
    <w:div w:id="1048534840">
      <w:bodyDiv w:val="1"/>
      <w:marLeft w:val="0"/>
      <w:marRight w:val="0"/>
      <w:marTop w:val="0"/>
      <w:marBottom w:val="0"/>
      <w:divBdr>
        <w:top w:val="none" w:sz="0" w:space="0" w:color="auto"/>
        <w:left w:val="none" w:sz="0" w:space="0" w:color="auto"/>
        <w:bottom w:val="none" w:sz="0" w:space="0" w:color="auto"/>
        <w:right w:val="none" w:sz="0" w:space="0" w:color="auto"/>
      </w:divBdr>
    </w:div>
    <w:div w:id="1057049377">
      <w:bodyDiv w:val="1"/>
      <w:marLeft w:val="0"/>
      <w:marRight w:val="0"/>
      <w:marTop w:val="0"/>
      <w:marBottom w:val="0"/>
      <w:divBdr>
        <w:top w:val="none" w:sz="0" w:space="0" w:color="auto"/>
        <w:left w:val="none" w:sz="0" w:space="0" w:color="auto"/>
        <w:bottom w:val="none" w:sz="0" w:space="0" w:color="auto"/>
        <w:right w:val="none" w:sz="0" w:space="0" w:color="auto"/>
      </w:divBdr>
    </w:div>
    <w:div w:id="1097868996">
      <w:bodyDiv w:val="1"/>
      <w:marLeft w:val="0"/>
      <w:marRight w:val="0"/>
      <w:marTop w:val="0"/>
      <w:marBottom w:val="0"/>
      <w:divBdr>
        <w:top w:val="none" w:sz="0" w:space="0" w:color="auto"/>
        <w:left w:val="none" w:sz="0" w:space="0" w:color="auto"/>
        <w:bottom w:val="none" w:sz="0" w:space="0" w:color="auto"/>
        <w:right w:val="none" w:sz="0" w:space="0" w:color="auto"/>
      </w:divBdr>
    </w:div>
    <w:div w:id="1105689270">
      <w:bodyDiv w:val="1"/>
      <w:marLeft w:val="0"/>
      <w:marRight w:val="0"/>
      <w:marTop w:val="0"/>
      <w:marBottom w:val="0"/>
      <w:divBdr>
        <w:top w:val="none" w:sz="0" w:space="0" w:color="auto"/>
        <w:left w:val="none" w:sz="0" w:space="0" w:color="auto"/>
        <w:bottom w:val="none" w:sz="0" w:space="0" w:color="auto"/>
        <w:right w:val="none" w:sz="0" w:space="0" w:color="auto"/>
      </w:divBdr>
    </w:div>
    <w:div w:id="1129127356">
      <w:bodyDiv w:val="1"/>
      <w:marLeft w:val="0"/>
      <w:marRight w:val="0"/>
      <w:marTop w:val="0"/>
      <w:marBottom w:val="0"/>
      <w:divBdr>
        <w:top w:val="none" w:sz="0" w:space="0" w:color="auto"/>
        <w:left w:val="none" w:sz="0" w:space="0" w:color="auto"/>
        <w:bottom w:val="none" w:sz="0" w:space="0" w:color="auto"/>
        <w:right w:val="none" w:sz="0" w:space="0" w:color="auto"/>
      </w:divBdr>
    </w:div>
    <w:div w:id="1132821107">
      <w:bodyDiv w:val="1"/>
      <w:marLeft w:val="0"/>
      <w:marRight w:val="0"/>
      <w:marTop w:val="0"/>
      <w:marBottom w:val="0"/>
      <w:divBdr>
        <w:top w:val="none" w:sz="0" w:space="0" w:color="auto"/>
        <w:left w:val="none" w:sz="0" w:space="0" w:color="auto"/>
        <w:bottom w:val="none" w:sz="0" w:space="0" w:color="auto"/>
        <w:right w:val="none" w:sz="0" w:space="0" w:color="auto"/>
      </w:divBdr>
    </w:div>
    <w:div w:id="1179854280">
      <w:bodyDiv w:val="1"/>
      <w:marLeft w:val="0"/>
      <w:marRight w:val="0"/>
      <w:marTop w:val="0"/>
      <w:marBottom w:val="0"/>
      <w:divBdr>
        <w:top w:val="none" w:sz="0" w:space="0" w:color="auto"/>
        <w:left w:val="none" w:sz="0" w:space="0" w:color="auto"/>
        <w:bottom w:val="none" w:sz="0" w:space="0" w:color="auto"/>
        <w:right w:val="none" w:sz="0" w:space="0" w:color="auto"/>
      </w:divBdr>
    </w:div>
    <w:div w:id="1186360150">
      <w:bodyDiv w:val="1"/>
      <w:marLeft w:val="0"/>
      <w:marRight w:val="0"/>
      <w:marTop w:val="0"/>
      <w:marBottom w:val="0"/>
      <w:divBdr>
        <w:top w:val="none" w:sz="0" w:space="0" w:color="auto"/>
        <w:left w:val="none" w:sz="0" w:space="0" w:color="auto"/>
        <w:bottom w:val="none" w:sz="0" w:space="0" w:color="auto"/>
        <w:right w:val="none" w:sz="0" w:space="0" w:color="auto"/>
      </w:divBdr>
    </w:div>
    <w:div w:id="1211334178">
      <w:bodyDiv w:val="1"/>
      <w:marLeft w:val="0"/>
      <w:marRight w:val="0"/>
      <w:marTop w:val="0"/>
      <w:marBottom w:val="0"/>
      <w:divBdr>
        <w:top w:val="none" w:sz="0" w:space="0" w:color="auto"/>
        <w:left w:val="none" w:sz="0" w:space="0" w:color="auto"/>
        <w:bottom w:val="none" w:sz="0" w:space="0" w:color="auto"/>
        <w:right w:val="none" w:sz="0" w:space="0" w:color="auto"/>
      </w:divBdr>
      <w:divsChild>
        <w:div w:id="1287811809">
          <w:marLeft w:val="0"/>
          <w:marRight w:val="0"/>
          <w:marTop w:val="0"/>
          <w:marBottom w:val="0"/>
          <w:divBdr>
            <w:top w:val="none" w:sz="0" w:space="0" w:color="auto"/>
            <w:left w:val="none" w:sz="0" w:space="0" w:color="auto"/>
            <w:bottom w:val="none" w:sz="0" w:space="0" w:color="auto"/>
            <w:right w:val="none" w:sz="0" w:space="0" w:color="auto"/>
          </w:divBdr>
          <w:divsChild>
            <w:div w:id="1609897544">
              <w:marLeft w:val="0"/>
              <w:marRight w:val="0"/>
              <w:marTop w:val="0"/>
              <w:marBottom w:val="0"/>
              <w:divBdr>
                <w:top w:val="none" w:sz="0" w:space="0" w:color="auto"/>
                <w:left w:val="none" w:sz="0" w:space="0" w:color="auto"/>
                <w:bottom w:val="none" w:sz="0" w:space="0" w:color="auto"/>
                <w:right w:val="none" w:sz="0" w:space="0" w:color="auto"/>
              </w:divBdr>
              <w:divsChild>
                <w:div w:id="1872299091">
                  <w:marLeft w:val="0"/>
                  <w:marRight w:val="0"/>
                  <w:marTop w:val="0"/>
                  <w:marBottom w:val="0"/>
                  <w:divBdr>
                    <w:top w:val="none" w:sz="0" w:space="0" w:color="auto"/>
                    <w:left w:val="none" w:sz="0" w:space="0" w:color="auto"/>
                    <w:bottom w:val="none" w:sz="0" w:space="0" w:color="auto"/>
                    <w:right w:val="none" w:sz="0" w:space="0" w:color="auto"/>
                  </w:divBdr>
                  <w:divsChild>
                    <w:div w:id="1250695393">
                      <w:marLeft w:val="0"/>
                      <w:marRight w:val="0"/>
                      <w:marTop w:val="45"/>
                      <w:marBottom w:val="0"/>
                      <w:divBdr>
                        <w:top w:val="none" w:sz="0" w:space="0" w:color="auto"/>
                        <w:left w:val="none" w:sz="0" w:space="0" w:color="auto"/>
                        <w:bottom w:val="none" w:sz="0" w:space="0" w:color="auto"/>
                        <w:right w:val="none" w:sz="0" w:space="0" w:color="auto"/>
                      </w:divBdr>
                      <w:divsChild>
                        <w:div w:id="165752003">
                          <w:marLeft w:val="0"/>
                          <w:marRight w:val="0"/>
                          <w:marTop w:val="0"/>
                          <w:marBottom w:val="0"/>
                          <w:divBdr>
                            <w:top w:val="none" w:sz="0" w:space="0" w:color="auto"/>
                            <w:left w:val="none" w:sz="0" w:space="0" w:color="auto"/>
                            <w:bottom w:val="none" w:sz="0" w:space="0" w:color="auto"/>
                            <w:right w:val="none" w:sz="0" w:space="0" w:color="auto"/>
                          </w:divBdr>
                          <w:divsChild>
                            <w:div w:id="562761983">
                              <w:marLeft w:val="2070"/>
                              <w:marRight w:val="3960"/>
                              <w:marTop w:val="0"/>
                              <w:marBottom w:val="0"/>
                              <w:divBdr>
                                <w:top w:val="none" w:sz="0" w:space="0" w:color="auto"/>
                                <w:left w:val="none" w:sz="0" w:space="0" w:color="auto"/>
                                <w:bottom w:val="none" w:sz="0" w:space="0" w:color="auto"/>
                                <w:right w:val="none" w:sz="0" w:space="0" w:color="auto"/>
                              </w:divBdr>
                              <w:divsChild>
                                <w:div w:id="1996953819">
                                  <w:marLeft w:val="0"/>
                                  <w:marRight w:val="0"/>
                                  <w:marTop w:val="0"/>
                                  <w:marBottom w:val="0"/>
                                  <w:divBdr>
                                    <w:top w:val="none" w:sz="0" w:space="0" w:color="auto"/>
                                    <w:left w:val="none" w:sz="0" w:space="0" w:color="auto"/>
                                    <w:bottom w:val="none" w:sz="0" w:space="0" w:color="auto"/>
                                    <w:right w:val="none" w:sz="0" w:space="0" w:color="auto"/>
                                  </w:divBdr>
                                  <w:divsChild>
                                    <w:div w:id="1455295645">
                                      <w:marLeft w:val="0"/>
                                      <w:marRight w:val="0"/>
                                      <w:marTop w:val="0"/>
                                      <w:marBottom w:val="0"/>
                                      <w:divBdr>
                                        <w:top w:val="none" w:sz="0" w:space="0" w:color="auto"/>
                                        <w:left w:val="none" w:sz="0" w:space="0" w:color="auto"/>
                                        <w:bottom w:val="none" w:sz="0" w:space="0" w:color="auto"/>
                                        <w:right w:val="none" w:sz="0" w:space="0" w:color="auto"/>
                                      </w:divBdr>
                                      <w:divsChild>
                                        <w:div w:id="1492330588">
                                          <w:marLeft w:val="0"/>
                                          <w:marRight w:val="0"/>
                                          <w:marTop w:val="0"/>
                                          <w:marBottom w:val="0"/>
                                          <w:divBdr>
                                            <w:top w:val="none" w:sz="0" w:space="0" w:color="auto"/>
                                            <w:left w:val="none" w:sz="0" w:space="0" w:color="auto"/>
                                            <w:bottom w:val="none" w:sz="0" w:space="0" w:color="auto"/>
                                            <w:right w:val="none" w:sz="0" w:space="0" w:color="auto"/>
                                          </w:divBdr>
                                          <w:divsChild>
                                            <w:div w:id="233971816">
                                              <w:marLeft w:val="0"/>
                                              <w:marRight w:val="0"/>
                                              <w:marTop w:val="90"/>
                                              <w:marBottom w:val="0"/>
                                              <w:divBdr>
                                                <w:top w:val="none" w:sz="0" w:space="0" w:color="auto"/>
                                                <w:left w:val="none" w:sz="0" w:space="0" w:color="auto"/>
                                                <w:bottom w:val="none" w:sz="0" w:space="0" w:color="auto"/>
                                                <w:right w:val="none" w:sz="0" w:space="0" w:color="auto"/>
                                              </w:divBdr>
                                              <w:divsChild>
                                                <w:div w:id="1681547771">
                                                  <w:marLeft w:val="0"/>
                                                  <w:marRight w:val="0"/>
                                                  <w:marTop w:val="0"/>
                                                  <w:marBottom w:val="0"/>
                                                  <w:divBdr>
                                                    <w:top w:val="none" w:sz="0" w:space="0" w:color="auto"/>
                                                    <w:left w:val="none" w:sz="0" w:space="0" w:color="auto"/>
                                                    <w:bottom w:val="none" w:sz="0" w:space="0" w:color="auto"/>
                                                    <w:right w:val="none" w:sz="0" w:space="0" w:color="auto"/>
                                                  </w:divBdr>
                                                  <w:divsChild>
                                                    <w:div w:id="2020113109">
                                                      <w:marLeft w:val="0"/>
                                                      <w:marRight w:val="0"/>
                                                      <w:marTop w:val="0"/>
                                                      <w:marBottom w:val="0"/>
                                                      <w:divBdr>
                                                        <w:top w:val="none" w:sz="0" w:space="0" w:color="auto"/>
                                                        <w:left w:val="none" w:sz="0" w:space="0" w:color="auto"/>
                                                        <w:bottom w:val="none" w:sz="0" w:space="0" w:color="auto"/>
                                                        <w:right w:val="none" w:sz="0" w:space="0" w:color="auto"/>
                                                      </w:divBdr>
                                                      <w:divsChild>
                                                        <w:div w:id="2029015943">
                                                          <w:marLeft w:val="0"/>
                                                          <w:marRight w:val="0"/>
                                                          <w:marTop w:val="0"/>
                                                          <w:marBottom w:val="390"/>
                                                          <w:divBdr>
                                                            <w:top w:val="none" w:sz="0" w:space="0" w:color="auto"/>
                                                            <w:left w:val="none" w:sz="0" w:space="0" w:color="auto"/>
                                                            <w:bottom w:val="none" w:sz="0" w:space="0" w:color="auto"/>
                                                            <w:right w:val="none" w:sz="0" w:space="0" w:color="auto"/>
                                                          </w:divBdr>
                                                          <w:divsChild>
                                                            <w:div w:id="705913973">
                                                              <w:marLeft w:val="0"/>
                                                              <w:marRight w:val="0"/>
                                                              <w:marTop w:val="0"/>
                                                              <w:marBottom w:val="0"/>
                                                              <w:divBdr>
                                                                <w:top w:val="none" w:sz="0" w:space="0" w:color="auto"/>
                                                                <w:left w:val="none" w:sz="0" w:space="0" w:color="auto"/>
                                                                <w:bottom w:val="none" w:sz="0" w:space="0" w:color="auto"/>
                                                                <w:right w:val="none" w:sz="0" w:space="0" w:color="auto"/>
                                                              </w:divBdr>
                                                              <w:divsChild>
                                                                <w:div w:id="770322296">
                                                                  <w:marLeft w:val="0"/>
                                                                  <w:marRight w:val="0"/>
                                                                  <w:marTop w:val="0"/>
                                                                  <w:marBottom w:val="0"/>
                                                                  <w:divBdr>
                                                                    <w:top w:val="none" w:sz="0" w:space="0" w:color="auto"/>
                                                                    <w:left w:val="none" w:sz="0" w:space="0" w:color="auto"/>
                                                                    <w:bottom w:val="none" w:sz="0" w:space="0" w:color="auto"/>
                                                                    <w:right w:val="none" w:sz="0" w:space="0" w:color="auto"/>
                                                                  </w:divBdr>
                                                                  <w:divsChild>
                                                                    <w:div w:id="1816096156">
                                                                      <w:marLeft w:val="0"/>
                                                                      <w:marRight w:val="0"/>
                                                                      <w:marTop w:val="0"/>
                                                                      <w:marBottom w:val="0"/>
                                                                      <w:divBdr>
                                                                        <w:top w:val="none" w:sz="0" w:space="0" w:color="auto"/>
                                                                        <w:left w:val="none" w:sz="0" w:space="0" w:color="auto"/>
                                                                        <w:bottom w:val="none" w:sz="0" w:space="0" w:color="auto"/>
                                                                        <w:right w:val="none" w:sz="0" w:space="0" w:color="auto"/>
                                                                      </w:divBdr>
                                                                      <w:divsChild>
                                                                        <w:div w:id="1915045892">
                                                                          <w:marLeft w:val="0"/>
                                                                          <w:marRight w:val="0"/>
                                                                          <w:marTop w:val="0"/>
                                                                          <w:marBottom w:val="0"/>
                                                                          <w:divBdr>
                                                                            <w:top w:val="none" w:sz="0" w:space="0" w:color="auto"/>
                                                                            <w:left w:val="none" w:sz="0" w:space="0" w:color="auto"/>
                                                                            <w:bottom w:val="none" w:sz="0" w:space="0" w:color="auto"/>
                                                                            <w:right w:val="none" w:sz="0" w:space="0" w:color="auto"/>
                                                                          </w:divBdr>
                                                                          <w:divsChild>
                                                                            <w:div w:id="293484334">
                                                                              <w:marLeft w:val="0"/>
                                                                              <w:marRight w:val="0"/>
                                                                              <w:marTop w:val="0"/>
                                                                              <w:marBottom w:val="0"/>
                                                                              <w:divBdr>
                                                                                <w:top w:val="none" w:sz="0" w:space="0" w:color="auto"/>
                                                                                <w:left w:val="none" w:sz="0" w:space="0" w:color="auto"/>
                                                                                <w:bottom w:val="none" w:sz="0" w:space="0" w:color="auto"/>
                                                                                <w:right w:val="none" w:sz="0" w:space="0" w:color="auto"/>
                                                                              </w:divBdr>
                                                                              <w:divsChild>
                                                                                <w:div w:id="2027169788">
                                                                                  <w:marLeft w:val="0"/>
                                                                                  <w:marRight w:val="0"/>
                                                                                  <w:marTop w:val="0"/>
                                                                                  <w:marBottom w:val="0"/>
                                                                                  <w:divBdr>
                                                                                    <w:top w:val="none" w:sz="0" w:space="0" w:color="auto"/>
                                                                                    <w:left w:val="none" w:sz="0" w:space="0" w:color="auto"/>
                                                                                    <w:bottom w:val="none" w:sz="0" w:space="0" w:color="auto"/>
                                                                                    <w:right w:val="none" w:sz="0" w:space="0" w:color="auto"/>
                                                                                  </w:divBdr>
                                                                                  <w:divsChild>
                                                                                    <w:div w:id="865949398">
                                                                                      <w:marLeft w:val="0"/>
                                                                                      <w:marRight w:val="0"/>
                                                                                      <w:marTop w:val="0"/>
                                                                                      <w:marBottom w:val="0"/>
                                                                                      <w:divBdr>
                                                                                        <w:top w:val="none" w:sz="0" w:space="0" w:color="auto"/>
                                                                                        <w:left w:val="none" w:sz="0" w:space="0" w:color="auto"/>
                                                                                        <w:bottom w:val="none" w:sz="0" w:space="0" w:color="auto"/>
                                                                                        <w:right w:val="none" w:sz="0" w:space="0" w:color="auto"/>
                                                                                      </w:divBdr>
                                                                                      <w:divsChild>
                                                                                        <w:div w:id="19299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716772">
      <w:bodyDiv w:val="1"/>
      <w:marLeft w:val="0"/>
      <w:marRight w:val="0"/>
      <w:marTop w:val="0"/>
      <w:marBottom w:val="0"/>
      <w:divBdr>
        <w:top w:val="none" w:sz="0" w:space="0" w:color="auto"/>
        <w:left w:val="none" w:sz="0" w:space="0" w:color="auto"/>
        <w:bottom w:val="none" w:sz="0" w:space="0" w:color="auto"/>
        <w:right w:val="none" w:sz="0" w:space="0" w:color="auto"/>
      </w:divBdr>
    </w:div>
    <w:div w:id="1232814447">
      <w:bodyDiv w:val="1"/>
      <w:marLeft w:val="0"/>
      <w:marRight w:val="0"/>
      <w:marTop w:val="0"/>
      <w:marBottom w:val="0"/>
      <w:divBdr>
        <w:top w:val="none" w:sz="0" w:space="0" w:color="auto"/>
        <w:left w:val="none" w:sz="0" w:space="0" w:color="auto"/>
        <w:bottom w:val="none" w:sz="0" w:space="0" w:color="auto"/>
        <w:right w:val="none" w:sz="0" w:space="0" w:color="auto"/>
      </w:divBdr>
    </w:div>
    <w:div w:id="1277256220">
      <w:bodyDiv w:val="1"/>
      <w:marLeft w:val="0"/>
      <w:marRight w:val="0"/>
      <w:marTop w:val="0"/>
      <w:marBottom w:val="0"/>
      <w:divBdr>
        <w:top w:val="none" w:sz="0" w:space="0" w:color="auto"/>
        <w:left w:val="none" w:sz="0" w:space="0" w:color="auto"/>
        <w:bottom w:val="none" w:sz="0" w:space="0" w:color="auto"/>
        <w:right w:val="none" w:sz="0" w:space="0" w:color="auto"/>
      </w:divBdr>
    </w:div>
    <w:div w:id="1342512428">
      <w:bodyDiv w:val="1"/>
      <w:marLeft w:val="0"/>
      <w:marRight w:val="0"/>
      <w:marTop w:val="0"/>
      <w:marBottom w:val="0"/>
      <w:divBdr>
        <w:top w:val="none" w:sz="0" w:space="0" w:color="auto"/>
        <w:left w:val="none" w:sz="0" w:space="0" w:color="auto"/>
        <w:bottom w:val="none" w:sz="0" w:space="0" w:color="auto"/>
        <w:right w:val="none" w:sz="0" w:space="0" w:color="auto"/>
      </w:divBdr>
    </w:div>
    <w:div w:id="1345355329">
      <w:bodyDiv w:val="1"/>
      <w:marLeft w:val="0"/>
      <w:marRight w:val="0"/>
      <w:marTop w:val="0"/>
      <w:marBottom w:val="0"/>
      <w:divBdr>
        <w:top w:val="none" w:sz="0" w:space="0" w:color="auto"/>
        <w:left w:val="none" w:sz="0" w:space="0" w:color="auto"/>
        <w:bottom w:val="none" w:sz="0" w:space="0" w:color="auto"/>
        <w:right w:val="none" w:sz="0" w:space="0" w:color="auto"/>
      </w:divBdr>
    </w:div>
    <w:div w:id="1346207039">
      <w:bodyDiv w:val="1"/>
      <w:marLeft w:val="0"/>
      <w:marRight w:val="0"/>
      <w:marTop w:val="0"/>
      <w:marBottom w:val="0"/>
      <w:divBdr>
        <w:top w:val="none" w:sz="0" w:space="0" w:color="auto"/>
        <w:left w:val="none" w:sz="0" w:space="0" w:color="auto"/>
        <w:bottom w:val="none" w:sz="0" w:space="0" w:color="auto"/>
        <w:right w:val="none" w:sz="0" w:space="0" w:color="auto"/>
      </w:divBdr>
    </w:div>
    <w:div w:id="1377971104">
      <w:bodyDiv w:val="1"/>
      <w:marLeft w:val="0"/>
      <w:marRight w:val="0"/>
      <w:marTop w:val="0"/>
      <w:marBottom w:val="0"/>
      <w:divBdr>
        <w:top w:val="none" w:sz="0" w:space="0" w:color="auto"/>
        <w:left w:val="none" w:sz="0" w:space="0" w:color="auto"/>
        <w:bottom w:val="none" w:sz="0" w:space="0" w:color="auto"/>
        <w:right w:val="none" w:sz="0" w:space="0" w:color="auto"/>
      </w:divBdr>
    </w:div>
    <w:div w:id="1439912689">
      <w:bodyDiv w:val="1"/>
      <w:marLeft w:val="0"/>
      <w:marRight w:val="0"/>
      <w:marTop w:val="0"/>
      <w:marBottom w:val="0"/>
      <w:divBdr>
        <w:top w:val="none" w:sz="0" w:space="0" w:color="auto"/>
        <w:left w:val="none" w:sz="0" w:space="0" w:color="auto"/>
        <w:bottom w:val="none" w:sz="0" w:space="0" w:color="auto"/>
        <w:right w:val="none" w:sz="0" w:space="0" w:color="auto"/>
      </w:divBdr>
      <w:divsChild>
        <w:div w:id="830367763">
          <w:marLeft w:val="0"/>
          <w:marRight w:val="0"/>
          <w:marTop w:val="0"/>
          <w:marBottom w:val="0"/>
          <w:divBdr>
            <w:top w:val="none" w:sz="0" w:space="0" w:color="auto"/>
            <w:left w:val="none" w:sz="0" w:space="0" w:color="auto"/>
            <w:bottom w:val="none" w:sz="0" w:space="0" w:color="auto"/>
            <w:right w:val="none" w:sz="0" w:space="0" w:color="auto"/>
          </w:divBdr>
          <w:divsChild>
            <w:div w:id="466357310">
              <w:marLeft w:val="0"/>
              <w:marRight w:val="0"/>
              <w:marTop w:val="0"/>
              <w:marBottom w:val="0"/>
              <w:divBdr>
                <w:top w:val="none" w:sz="0" w:space="0" w:color="auto"/>
                <w:left w:val="none" w:sz="0" w:space="0" w:color="auto"/>
                <w:bottom w:val="none" w:sz="0" w:space="0" w:color="auto"/>
                <w:right w:val="none" w:sz="0" w:space="0" w:color="auto"/>
              </w:divBdr>
              <w:divsChild>
                <w:div w:id="1251429772">
                  <w:marLeft w:val="0"/>
                  <w:marRight w:val="0"/>
                  <w:marTop w:val="0"/>
                  <w:marBottom w:val="0"/>
                  <w:divBdr>
                    <w:top w:val="none" w:sz="0" w:space="0" w:color="auto"/>
                    <w:left w:val="none" w:sz="0" w:space="0" w:color="auto"/>
                    <w:bottom w:val="none" w:sz="0" w:space="0" w:color="auto"/>
                    <w:right w:val="none" w:sz="0" w:space="0" w:color="auto"/>
                  </w:divBdr>
                  <w:divsChild>
                    <w:div w:id="1980380676">
                      <w:marLeft w:val="0"/>
                      <w:marRight w:val="0"/>
                      <w:marTop w:val="0"/>
                      <w:marBottom w:val="0"/>
                      <w:divBdr>
                        <w:top w:val="none" w:sz="0" w:space="0" w:color="auto"/>
                        <w:left w:val="none" w:sz="0" w:space="0" w:color="auto"/>
                        <w:bottom w:val="none" w:sz="0" w:space="0" w:color="auto"/>
                        <w:right w:val="none" w:sz="0" w:space="0" w:color="auto"/>
                      </w:divBdr>
                      <w:divsChild>
                        <w:div w:id="11842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063018">
      <w:bodyDiv w:val="1"/>
      <w:marLeft w:val="0"/>
      <w:marRight w:val="0"/>
      <w:marTop w:val="0"/>
      <w:marBottom w:val="0"/>
      <w:divBdr>
        <w:top w:val="none" w:sz="0" w:space="0" w:color="auto"/>
        <w:left w:val="none" w:sz="0" w:space="0" w:color="auto"/>
        <w:bottom w:val="none" w:sz="0" w:space="0" w:color="auto"/>
        <w:right w:val="none" w:sz="0" w:space="0" w:color="auto"/>
      </w:divBdr>
    </w:div>
    <w:div w:id="1535658676">
      <w:bodyDiv w:val="1"/>
      <w:marLeft w:val="0"/>
      <w:marRight w:val="0"/>
      <w:marTop w:val="0"/>
      <w:marBottom w:val="0"/>
      <w:divBdr>
        <w:top w:val="none" w:sz="0" w:space="0" w:color="auto"/>
        <w:left w:val="none" w:sz="0" w:space="0" w:color="auto"/>
        <w:bottom w:val="none" w:sz="0" w:space="0" w:color="auto"/>
        <w:right w:val="none" w:sz="0" w:space="0" w:color="auto"/>
      </w:divBdr>
    </w:div>
    <w:div w:id="1540390403">
      <w:bodyDiv w:val="1"/>
      <w:marLeft w:val="0"/>
      <w:marRight w:val="0"/>
      <w:marTop w:val="0"/>
      <w:marBottom w:val="0"/>
      <w:divBdr>
        <w:top w:val="none" w:sz="0" w:space="0" w:color="auto"/>
        <w:left w:val="none" w:sz="0" w:space="0" w:color="auto"/>
        <w:bottom w:val="none" w:sz="0" w:space="0" w:color="auto"/>
        <w:right w:val="none" w:sz="0" w:space="0" w:color="auto"/>
      </w:divBdr>
      <w:divsChild>
        <w:div w:id="1272009693">
          <w:marLeft w:val="0"/>
          <w:marRight w:val="0"/>
          <w:marTop w:val="0"/>
          <w:marBottom w:val="0"/>
          <w:divBdr>
            <w:top w:val="none" w:sz="0" w:space="0" w:color="auto"/>
            <w:left w:val="none" w:sz="0" w:space="0" w:color="auto"/>
            <w:bottom w:val="none" w:sz="0" w:space="0" w:color="auto"/>
            <w:right w:val="none" w:sz="0" w:space="0" w:color="auto"/>
          </w:divBdr>
          <w:divsChild>
            <w:div w:id="2062437306">
              <w:marLeft w:val="0"/>
              <w:marRight w:val="0"/>
              <w:marTop w:val="0"/>
              <w:marBottom w:val="0"/>
              <w:divBdr>
                <w:top w:val="none" w:sz="0" w:space="0" w:color="auto"/>
                <w:left w:val="none" w:sz="0" w:space="0" w:color="auto"/>
                <w:bottom w:val="none" w:sz="0" w:space="0" w:color="auto"/>
                <w:right w:val="none" w:sz="0" w:space="0" w:color="auto"/>
              </w:divBdr>
              <w:divsChild>
                <w:div w:id="2094542244">
                  <w:marLeft w:val="0"/>
                  <w:marRight w:val="0"/>
                  <w:marTop w:val="0"/>
                  <w:marBottom w:val="0"/>
                  <w:divBdr>
                    <w:top w:val="none" w:sz="0" w:space="0" w:color="auto"/>
                    <w:left w:val="none" w:sz="0" w:space="0" w:color="auto"/>
                    <w:bottom w:val="none" w:sz="0" w:space="0" w:color="auto"/>
                    <w:right w:val="none" w:sz="0" w:space="0" w:color="auto"/>
                  </w:divBdr>
                  <w:divsChild>
                    <w:div w:id="107823152">
                      <w:marLeft w:val="0"/>
                      <w:marRight w:val="0"/>
                      <w:marTop w:val="45"/>
                      <w:marBottom w:val="0"/>
                      <w:divBdr>
                        <w:top w:val="none" w:sz="0" w:space="0" w:color="auto"/>
                        <w:left w:val="none" w:sz="0" w:space="0" w:color="auto"/>
                        <w:bottom w:val="none" w:sz="0" w:space="0" w:color="auto"/>
                        <w:right w:val="none" w:sz="0" w:space="0" w:color="auto"/>
                      </w:divBdr>
                      <w:divsChild>
                        <w:div w:id="810631206">
                          <w:marLeft w:val="0"/>
                          <w:marRight w:val="0"/>
                          <w:marTop w:val="0"/>
                          <w:marBottom w:val="0"/>
                          <w:divBdr>
                            <w:top w:val="none" w:sz="0" w:space="0" w:color="auto"/>
                            <w:left w:val="none" w:sz="0" w:space="0" w:color="auto"/>
                            <w:bottom w:val="none" w:sz="0" w:space="0" w:color="auto"/>
                            <w:right w:val="none" w:sz="0" w:space="0" w:color="auto"/>
                          </w:divBdr>
                          <w:divsChild>
                            <w:div w:id="2072535331">
                              <w:marLeft w:val="2070"/>
                              <w:marRight w:val="3960"/>
                              <w:marTop w:val="0"/>
                              <w:marBottom w:val="0"/>
                              <w:divBdr>
                                <w:top w:val="none" w:sz="0" w:space="0" w:color="auto"/>
                                <w:left w:val="none" w:sz="0" w:space="0" w:color="auto"/>
                                <w:bottom w:val="none" w:sz="0" w:space="0" w:color="auto"/>
                                <w:right w:val="none" w:sz="0" w:space="0" w:color="auto"/>
                              </w:divBdr>
                              <w:divsChild>
                                <w:div w:id="1000741059">
                                  <w:marLeft w:val="0"/>
                                  <w:marRight w:val="0"/>
                                  <w:marTop w:val="0"/>
                                  <w:marBottom w:val="0"/>
                                  <w:divBdr>
                                    <w:top w:val="none" w:sz="0" w:space="0" w:color="auto"/>
                                    <w:left w:val="none" w:sz="0" w:space="0" w:color="auto"/>
                                    <w:bottom w:val="none" w:sz="0" w:space="0" w:color="auto"/>
                                    <w:right w:val="none" w:sz="0" w:space="0" w:color="auto"/>
                                  </w:divBdr>
                                  <w:divsChild>
                                    <w:div w:id="1859805833">
                                      <w:marLeft w:val="0"/>
                                      <w:marRight w:val="0"/>
                                      <w:marTop w:val="0"/>
                                      <w:marBottom w:val="0"/>
                                      <w:divBdr>
                                        <w:top w:val="none" w:sz="0" w:space="0" w:color="auto"/>
                                        <w:left w:val="none" w:sz="0" w:space="0" w:color="auto"/>
                                        <w:bottom w:val="none" w:sz="0" w:space="0" w:color="auto"/>
                                        <w:right w:val="none" w:sz="0" w:space="0" w:color="auto"/>
                                      </w:divBdr>
                                      <w:divsChild>
                                        <w:div w:id="1295677001">
                                          <w:marLeft w:val="0"/>
                                          <w:marRight w:val="0"/>
                                          <w:marTop w:val="0"/>
                                          <w:marBottom w:val="0"/>
                                          <w:divBdr>
                                            <w:top w:val="none" w:sz="0" w:space="0" w:color="auto"/>
                                            <w:left w:val="none" w:sz="0" w:space="0" w:color="auto"/>
                                            <w:bottom w:val="none" w:sz="0" w:space="0" w:color="auto"/>
                                            <w:right w:val="none" w:sz="0" w:space="0" w:color="auto"/>
                                          </w:divBdr>
                                          <w:divsChild>
                                            <w:div w:id="1225023944">
                                              <w:marLeft w:val="0"/>
                                              <w:marRight w:val="0"/>
                                              <w:marTop w:val="90"/>
                                              <w:marBottom w:val="0"/>
                                              <w:divBdr>
                                                <w:top w:val="none" w:sz="0" w:space="0" w:color="auto"/>
                                                <w:left w:val="none" w:sz="0" w:space="0" w:color="auto"/>
                                                <w:bottom w:val="none" w:sz="0" w:space="0" w:color="auto"/>
                                                <w:right w:val="none" w:sz="0" w:space="0" w:color="auto"/>
                                              </w:divBdr>
                                              <w:divsChild>
                                                <w:div w:id="671376850">
                                                  <w:marLeft w:val="0"/>
                                                  <w:marRight w:val="0"/>
                                                  <w:marTop w:val="0"/>
                                                  <w:marBottom w:val="0"/>
                                                  <w:divBdr>
                                                    <w:top w:val="none" w:sz="0" w:space="0" w:color="auto"/>
                                                    <w:left w:val="none" w:sz="0" w:space="0" w:color="auto"/>
                                                    <w:bottom w:val="none" w:sz="0" w:space="0" w:color="auto"/>
                                                    <w:right w:val="none" w:sz="0" w:space="0" w:color="auto"/>
                                                  </w:divBdr>
                                                  <w:divsChild>
                                                    <w:div w:id="1128159092">
                                                      <w:marLeft w:val="0"/>
                                                      <w:marRight w:val="0"/>
                                                      <w:marTop w:val="0"/>
                                                      <w:marBottom w:val="0"/>
                                                      <w:divBdr>
                                                        <w:top w:val="none" w:sz="0" w:space="0" w:color="auto"/>
                                                        <w:left w:val="none" w:sz="0" w:space="0" w:color="auto"/>
                                                        <w:bottom w:val="none" w:sz="0" w:space="0" w:color="auto"/>
                                                        <w:right w:val="none" w:sz="0" w:space="0" w:color="auto"/>
                                                      </w:divBdr>
                                                      <w:divsChild>
                                                        <w:div w:id="1548907393">
                                                          <w:marLeft w:val="0"/>
                                                          <w:marRight w:val="0"/>
                                                          <w:marTop w:val="0"/>
                                                          <w:marBottom w:val="390"/>
                                                          <w:divBdr>
                                                            <w:top w:val="none" w:sz="0" w:space="0" w:color="auto"/>
                                                            <w:left w:val="none" w:sz="0" w:space="0" w:color="auto"/>
                                                            <w:bottom w:val="none" w:sz="0" w:space="0" w:color="auto"/>
                                                            <w:right w:val="none" w:sz="0" w:space="0" w:color="auto"/>
                                                          </w:divBdr>
                                                          <w:divsChild>
                                                            <w:div w:id="639380886">
                                                              <w:marLeft w:val="0"/>
                                                              <w:marRight w:val="0"/>
                                                              <w:marTop w:val="0"/>
                                                              <w:marBottom w:val="0"/>
                                                              <w:divBdr>
                                                                <w:top w:val="none" w:sz="0" w:space="0" w:color="auto"/>
                                                                <w:left w:val="none" w:sz="0" w:space="0" w:color="auto"/>
                                                                <w:bottom w:val="none" w:sz="0" w:space="0" w:color="auto"/>
                                                                <w:right w:val="none" w:sz="0" w:space="0" w:color="auto"/>
                                                              </w:divBdr>
                                                              <w:divsChild>
                                                                <w:div w:id="352922418">
                                                                  <w:marLeft w:val="0"/>
                                                                  <w:marRight w:val="0"/>
                                                                  <w:marTop w:val="0"/>
                                                                  <w:marBottom w:val="0"/>
                                                                  <w:divBdr>
                                                                    <w:top w:val="none" w:sz="0" w:space="0" w:color="auto"/>
                                                                    <w:left w:val="none" w:sz="0" w:space="0" w:color="auto"/>
                                                                    <w:bottom w:val="none" w:sz="0" w:space="0" w:color="auto"/>
                                                                    <w:right w:val="none" w:sz="0" w:space="0" w:color="auto"/>
                                                                  </w:divBdr>
                                                                  <w:divsChild>
                                                                    <w:div w:id="551381100">
                                                                      <w:marLeft w:val="0"/>
                                                                      <w:marRight w:val="0"/>
                                                                      <w:marTop w:val="0"/>
                                                                      <w:marBottom w:val="0"/>
                                                                      <w:divBdr>
                                                                        <w:top w:val="none" w:sz="0" w:space="0" w:color="auto"/>
                                                                        <w:left w:val="none" w:sz="0" w:space="0" w:color="auto"/>
                                                                        <w:bottom w:val="none" w:sz="0" w:space="0" w:color="auto"/>
                                                                        <w:right w:val="none" w:sz="0" w:space="0" w:color="auto"/>
                                                                      </w:divBdr>
                                                                      <w:divsChild>
                                                                        <w:div w:id="353188402">
                                                                          <w:marLeft w:val="0"/>
                                                                          <w:marRight w:val="0"/>
                                                                          <w:marTop w:val="0"/>
                                                                          <w:marBottom w:val="0"/>
                                                                          <w:divBdr>
                                                                            <w:top w:val="none" w:sz="0" w:space="0" w:color="auto"/>
                                                                            <w:left w:val="none" w:sz="0" w:space="0" w:color="auto"/>
                                                                            <w:bottom w:val="none" w:sz="0" w:space="0" w:color="auto"/>
                                                                            <w:right w:val="none" w:sz="0" w:space="0" w:color="auto"/>
                                                                          </w:divBdr>
                                                                          <w:divsChild>
                                                                            <w:div w:id="323244278">
                                                                              <w:marLeft w:val="0"/>
                                                                              <w:marRight w:val="0"/>
                                                                              <w:marTop w:val="0"/>
                                                                              <w:marBottom w:val="0"/>
                                                                              <w:divBdr>
                                                                                <w:top w:val="none" w:sz="0" w:space="0" w:color="auto"/>
                                                                                <w:left w:val="none" w:sz="0" w:space="0" w:color="auto"/>
                                                                                <w:bottom w:val="none" w:sz="0" w:space="0" w:color="auto"/>
                                                                                <w:right w:val="none" w:sz="0" w:space="0" w:color="auto"/>
                                                                              </w:divBdr>
                                                                              <w:divsChild>
                                                                                <w:div w:id="146358337">
                                                                                  <w:marLeft w:val="0"/>
                                                                                  <w:marRight w:val="0"/>
                                                                                  <w:marTop w:val="0"/>
                                                                                  <w:marBottom w:val="0"/>
                                                                                  <w:divBdr>
                                                                                    <w:top w:val="none" w:sz="0" w:space="0" w:color="auto"/>
                                                                                    <w:left w:val="none" w:sz="0" w:space="0" w:color="auto"/>
                                                                                    <w:bottom w:val="none" w:sz="0" w:space="0" w:color="auto"/>
                                                                                    <w:right w:val="none" w:sz="0" w:space="0" w:color="auto"/>
                                                                                  </w:divBdr>
                                                                                  <w:divsChild>
                                                                                    <w:div w:id="1842157339">
                                                                                      <w:marLeft w:val="0"/>
                                                                                      <w:marRight w:val="0"/>
                                                                                      <w:marTop w:val="0"/>
                                                                                      <w:marBottom w:val="0"/>
                                                                                      <w:divBdr>
                                                                                        <w:top w:val="none" w:sz="0" w:space="0" w:color="auto"/>
                                                                                        <w:left w:val="none" w:sz="0" w:space="0" w:color="auto"/>
                                                                                        <w:bottom w:val="none" w:sz="0" w:space="0" w:color="auto"/>
                                                                                        <w:right w:val="none" w:sz="0" w:space="0" w:color="auto"/>
                                                                                      </w:divBdr>
                                                                                      <w:divsChild>
                                                                                        <w:div w:id="157161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417307">
      <w:bodyDiv w:val="1"/>
      <w:marLeft w:val="0"/>
      <w:marRight w:val="0"/>
      <w:marTop w:val="0"/>
      <w:marBottom w:val="0"/>
      <w:divBdr>
        <w:top w:val="none" w:sz="0" w:space="0" w:color="auto"/>
        <w:left w:val="none" w:sz="0" w:space="0" w:color="auto"/>
        <w:bottom w:val="none" w:sz="0" w:space="0" w:color="auto"/>
        <w:right w:val="none" w:sz="0" w:space="0" w:color="auto"/>
      </w:divBdr>
    </w:div>
    <w:div w:id="1663121065">
      <w:bodyDiv w:val="1"/>
      <w:marLeft w:val="0"/>
      <w:marRight w:val="0"/>
      <w:marTop w:val="0"/>
      <w:marBottom w:val="0"/>
      <w:divBdr>
        <w:top w:val="none" w:sz="0" w:space="0" w:color="auto"/>
        <w:left w:val="none" w:sz="0" w:space="0" w:color="auto"/>
        <w:bottom w:val="none" w:sz="0" w:space="0" w:color="auto"/>
        <w:right w:val="none" w:sz="0" w:space="0" w:color="auto"/>
      </w:divBdr>
    </w:div>
    <w:div w:id="1729839859">
      <w:bodyDiv w:val="1"/>
      <w:marLeft w:val="0"/>
      <w:marRight w:val="0"/>
      <w:marTop w:val="0"/>
      <w:marBottom w:val="0"/>
      <w:divBdr>
        <w:top w:val="none" w:sz="0" w:space="0" w:color="auto"/>
        <w:left w:val="none" w:sz="0" w:space="0" w:color="auto"/>
        <w:bottom w:val="none" w:sz="0" w:space="0" w:color="auto"/>
        <w:right w:val="none" w:sz="0" w:space="0" w:color="auto"/>
      </w:divBdr>
    </w:div>
    <w:div w:id="1743017235">
      <w:bodyDiv w:val="1"/>
      <w:marLeft w:val="0"/>
      <w:marRight w:val="0"/>
      <w:marTop w:val="0"/>
      <w:marBottom w:val="0"/>
      <w:divBdr>
        <w:top w:val="none" w:sz="0" w:space="0" w:color="auto"/>
        <w:left w:val="none" w:sz="0" w:space="0" w:color="auto"/>
        <w:bottom w:val="none" w:sz="0" w:space="0" w:color="auto"/>
        <w:right w:val="none" w:sz="0" w:space="0" w:color="auto"/>
      </w:divBdr>
    </w:div>
    <w:div w:id="1846942660">
      <w:bodyDiv w:val="1"/>
      <w:marLeft w:val="0"/>
      <w:marRight w:val="0"/>
      <w:marTop w:val="0"/>
      <w:marBottom w:val="0"/>
      <w:divBdr>
        <w:top w:val="none" w:sz="0" w:space="0" w:color="auto"/>
        <w:left w:val="none" w:sz="0" w:space="0" w:color="auto"/>
        <w:bottom w:val="none" w:sz="0" w:space="0" w:color="auto"/>
        <w:right w:val="none" w:sz="0" w:space="0" w:color="auto"/>
      </w:divBdr>
    </w:div>
    <w:div w:id="1893693770">
      <w:bodyDiv w:val="1"/>
      <w:marLeft w:val="0"/>
      <w:marRight w:val="0"/>
      <w:marTop w:val="0"/>
      <w:marBottom w:val="0"/>
      <w:divBdr>
        <w:top w:val="none" w:sz="0" w:space="0" w:color="auto"/>
        <w:left w:val="none" w:sz="0" w:space="0" w:color="auto"/>
        <w:bottom w:val="none" w:sz="0" w:space="0" w:color="auto"/>
        <w:right w:val="none" w:sz="0" w:space="0" w:color="auto"/>
      </w:divBdr>
    </w:div>
    <w:div w:id="1926307020">
      <w:bodyDiv w:val="1"/>
      <w:marLeft w:val="0"/>
      <w:marRight w:val="0"/>
      <w:marTop w:val="0"/>
      <w:marBottom w:val="0"/>
      <w:divBdr>
        <w:top w:val="none" w:sz="0" w:space="0" w:color="auto"/>
        <w:left w:val="none" w:sz="0" w:space="0" w:color="auto"/>
        <w:bottom w:val="none" w:sz="0" w:space="0" w:color="auto"/>
        <w:right w:val="none" w:sz="0" w:space="0" w:color="auto"/>
      </w:divBdr>
    </w:div>
    <w:div w:id="1946687618">
      <w:bodyDiv w:val="1"/>
      <w:marLeft w:val="0"/>
      <w:marRight w:val="0"/>
      <w:marTop w:val="0"/>
      <w:marBottom w:val="0"/>
      <w:divBdr>
        <w:top w:val="none" w:sz="0" w:space="0" w:color="auto"/>
        <w:left w:val="none" w:sz="0" w:space="0" w:color="auto"/>
        <w:bottom w:val="none" w:sz="0" w:space="0" w:color="auto"/>
        <w:right w:val="none" w:sz="0" w:space="0" w:color="auto"/>
      </w:divBdr>
    </w:div>
    <w:div w:id="2014411433">
      <w:bodyDiv w:val="1"/>
      <w:marLeft w:val="0"/>
      <w:marRight w:val="0"/>
      <w:marTop w:val="0"/>
      <w:marBottom w:val="0"/>
      <w:divBdr>
        <w:top w:val="none" w:sz="0" w:space="0" w:color="auto"/>
        <w:left w:val="none" w:sz="0" w:space="0" w:color="auto"/>
        <w:bottom w:val="none" w:sz="0" w:space="0" w:color="auto"/>
        <w:right w:val="none" w:sz="0" w:space="0" w:color="auto"/>
      </w:divBdr>
    </w:div>
    <w:div w:id="2027437785">
      <w:bodyDiv w:val="1"/>
      <w:marLeft w:val="0"/>
      <w:marRight w:val="0"/>
      <w:marTop w:val="0"/>
      <w:marBottom w:val="0"/>
      <w:divBdr>
        <w:top w:val="none" w:sz="0" w:space="0" w:color="auto"/>
        <w:left w:val="none" w:sz="0" w:space="0" w:color="auto"/>
        <w:bottom w:val="none" w:sz="0" w:space="0" w:color="auto"/>
        <w:right w:val="none" w:sz="0" w:space="0" w:color="auto"/>
      </w:divBdr>
    </w:div>
    <w:div w:id="2096708385">
      <w:bodyDiv w:val="1"/>
      <w:marLeft w:val="0"/>
      <w:marRight w:val="0"/>
      <w:marTop w:val="0"/>
      <w:marBottom w:val="0"/>
      <w:divBdr>
        <w:top w:val="none" w:sz="0" w:space="0" w:color="auto"/>
        <w:left w:val="none" w:sz="0" w:space="0" w:color="auto"/>
        <w:bottom w:val="none" w:sz="0" w:space="0" w:color="auto"/>
        <w:right w:val="none" w:sz="0" w:space="0" w:color="auto"/>
      </w:divBdr>
    </w:div>
    <w:div w:id="2115706714">
      <w:bodyDiv w:val="1"/>
      <w:marLeft w:val="0"/>
      <w:marRight w:val="0"/>
      <w:marTop w:val="0"/>
      <w:marBottom w:val="0"/>
      <w:divBdr>
        <w:top w:val="none" w:sz="0" w:space="0" w:color="auto"/>
        <w:left w:val="none" w:sz="0" w:space="0" w:color="auto"/>
        <w:bottom w:val="none" w:sz="0" w:space="0" w:color="auto"/>
        <w:right w:val="none" w:sz="0" w:space="0" w:color="auto"/>
      </w:divBdr>
    </w:div>
    <w:div w:id="2129854577">
      <w:bodyDiv w:val="1"/>
      <w:marLeft w:val="0"/>
      <w:marRight w:val="0"/>
      <w:marTop w:val="0"/>
      <w:marBottom w:val="0"/>
      <w:divBdr>
        <w:top w:val="none" w:sz="0" w:space="0" w:color="auto"/>
        <w:left w:val="none" w:sz="0" w:space="0" w:color="auto"/>
        <w:bottom w:val="none" w:sz="0" w:space="0" w:color="auto"/>
        <w:right w:val="none" w:sz="0" w:space="0" w:color="auto"/>
      </w:divBdr>
    </w:div>
    <w:div w:id="213046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canada.ca/fr/secretariat-conseil-tresor/services/valeurs-ethique/diversite-equite/gestion-incapacite/gestion-cas-incapacite-evaluation-medical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ocation xmlns="a62d98f9-64c6-448a-895a-822065aeff1b">***ECCC Labour-Management Committee</Location>
    <Language xmlns="a62d98f9-64c6-448a-895a-822065aeff1b">English</Language>
    <Committe_x0020_Type xmlns="a62d98f9-64c6-448a-895a-822065aeff1b">ECCCLMCC</Committe_x0020_Type>
    <Date_x0020_of_x0020_Minutes xmlns="a62d98f9-64c6-448a-895a-822065aeff1b">2017-05-23T04:00:00+00:00</Date_x0020_of_x0020_Minutes>
    <Document_x0020_Type xmlns="a62d98f9-64c6-448a-895a-822065aeff1b">Minutes</Document_x0020_Type>
    <Regional_x0020_and_x0020_Local_x0020_LMCC xmlns="a62d98f9-64c6-448a-895a-822065aeff1b">None</Regional_x0020_and_x0020_Local_x0020_LMCC>
    <Branch xmlns="a62d98f9-64c6-448a-895a-822065aeff1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5C3EB643BC4C44A0F36BFD8904881B" ma:contentTypeVersion="11" ma:contentTypeDescription="Create a new document." ma:contentTypeScope="" ma:versionID="6115d1820aca387f834b4b9aba09508c">
  <xsd:schema xmlns:xsd="http://www.w3.org/2001/XMLSchema" xmlns:xs="http://www.w3.org/2001/XMLSchema" xmlns:p="http://schemas.microsoft.com/office/2006/metadata/properties" xmlns:ns3="a62d98f9-64c6-448a-895a-822065aeff1b" targetNamespace="http://schemas.microsoft.com/office/2006/metadata/properties" ma:root="true" ma:fieldsID="7c6d6996ff07fe71d6a1ba36bac6cf5e" ns3:_="">
    <xsd:import namespace="a62d98f9-64c6-448a-895a-822065aeff1b"/>
    <xsd:element name="properties">
      <xsd:complexType>
        <xsd:sequence>
          <xsd:element name="documentManagement">
            <xsd:complexType>
              <xsd:all>
                <xsd:element ref="ns3:Committe_x0020_Type"/>
                <xsd:element ref="ns3:Document_x0020_Type"/>
                <xsd:element ref="ns3:Location"/>
                <xsd:element ref="ns3:Regional_x0020_and_x0020_Local_x0020_LMCC" minOccurs="0"/>
                <xsd:element ref="ns3:Date_x0020_of_x0020_Minutes"/>
                <xsd:element ref="ns3:Language"/>
                <xsd:element ref="ns3:Bran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d98f9-64c6-448a-895a-822065aeff1b" elementFormDefault="qualified">
    <xsd:import namespace="http://schemas.microsoft.com/office/2006/documentManagement/types"/>
    <xsd:import namespace="http://schemas.microsoft.com/office/infopath/2007/PartnerControls"/>
    <xsd:element name="Committe_x0020_Type" ma:index="3" ma:displayName="Committee Type" ma:format="Dropdown" ma:internalName="Committe_x0020_Type">
      <xsd:simpleType>
        <xsd:restriction base="dms:Choice">
          <xsd:enumeration value="Branch"/>
          <xsd:enumeration value="ECCCLMCC"/>
          <xsd:enumeration value="HRLMCC"/>
          <xsd:enumeration value="Local"/>
          <xsd:enumeration value="Regional"/>
          <xsd:enumeration value="Other"/>
        </xsd:restriction>
      </xsd:simpleType>
    </xsd:element>
    <xsd:element name="Document_x0020_Type" ma:index="4" ma:displayName="Document Type" ma:default="Minutes" ma:format="Dropdown" ma:internalName="Document_x0020_Type">
      <xsd:simpleType>
        <xsd:restriction base="dms:Choice">
          <xsd:enumeration value="Minutes"/>
          <xsd:enumeration value="Terms of Reference (TOR)"/>
          <xsd:enumeration value="Other"/>
        </xsd:restriction>
      </xsd:simpleType>
    </xsd:element>
    <xsd:element name="Location" ma:index="5" ma:displayName="Location" ma:format="Dropdown" ma:internalName="Location">
      <xsd:simpleType>
        <xsd:restriction base="dms:Choice">
          <xsd:enumeration value="***ECCC Labour-Management Committee"/>
          <xsd:enumeration value="***Human Resources Labour-Management Committee"/>
          <xsd:enumeration value="***Regional Labour-Management Consultation Committee"/>
          <xsd:enumeration value="***Branch Labour-Management Consultation Committee"/>
          <xsd:enumeration value="~~~~~~~~~~~~~~~~~"/>
          <xsd:enumeration value="Biosphere"/>
          <xsd:enumeration value="Burlington (CCIW)"/>
          <xsd:enumeration value="Burlington (Harrington Court)"/>
          <xsd:enumeration value="Calgary (Harry Hays)"/>
          <xsd:enumeration value="Cap Tourmente"/>
          <xsd:enumeration value="Dartmouth"/>
          <xsd:enumeration value="Delta (PWRC)"/>
          <xsd:enumeration value="Dorval"/>
          <xsd:enumeration value="Edmonton (Eastgate)"/>
          <xsd:enumeration value="Edmonton (Labs)"/>
          <xsd:enumeration value="Eureka"/>
          <xsd:enumeration value="Entrepôt Wellington"/>
          <xsd:enumeration value="Fredericton"/>
          <xsd:enumeration value="Gagetown"/>
          <xsd:enumeration value="Gander"/>
          <xsd:enumeration value="Gatineau (Crémazie)"/>
          <xsd:enumeration value="Gatineau (Fontaine)"/>
          <xsd:enumeration value="Gatineau (Jean-Proulx)"/>
          <xsd:enumeration value="Gatineau (PVM)"/>
          <xsd:enumeration value="Gatineau (TLC)"/>
          <xsd:enumeration value="Moncton"/>
          <xsd:enumeration value="Montréal (105 McGill / 400 d'Youville)"/>
          <xsd:enumeration value="Montréal (Biosphere)"/>
          <xsd:enumeration value="Montréal (Bonaventure)"/>
          <xsd:enumeration value="Montréal (Union)"/>
          <xsd:enumeration value="Mount Pearl (St. John's)"/>
          <xsd:enumeration value="North Vancouver (PESC)"/>
          <xsd:enumeration value="Ontario Satellite"/>
          <xsd:enumeration value="Ottawa (La Salle)"/>
          <xsd:enumeration value="Ottawa (NWRC-CNRF)"/>
          <xsd:enumeration value="Ottawa (River Road)"/>
          <xsd:enumeration value="Québec City (Estimauville)"/>
          <xsd:enumeration value="Regina (Park Plaza)"/>
          <xsd:enumeration value="Richmond (MOC)"/>
          <xsd:enumeration value="Rimouski"/>
          <xsd:enumeration value="Sackville"/>
          <xsd:enumeration value="Saskatoon"/>
          <xsd:enumeration value="Toronto (Downsview)"/>
          <xsd:enumeration value="Trenton"/>
          <xsd:enumeration value="Vancouver (Burrard)"/>
          <xsd:enumeration value="Victoria"/>
          <xsd:enumeration value="Whitehorse"/>
          <xsd:enumeration value="Winnipeg (Via Rail)"/>
          <xsd:enumeration value="Yellowknife (Nova Coast Plaza)"/>
        </xsd:restriction>
      </xsd:simpleType>
    </xsd:element>
    <xsd:element name="Regional_x0020_and_x0020_Local_x0020_LMCC" ma:index="6" nillable="true" ma:displayName="Region" ma:format="Dropdown" ma:internalName="Regional_x0020_and_x0020_Local_x0020_LMCC">
      <xsd:simpleType>
        <xsd:restriction base="dms:Choice">
          <xsd:enumeration value="None"/>
          <xsd:enumeration value="Atlantic"/>
          <xsd:enumeration value="Quebec"/>
          <xsd:enumeration value="Ontario"/>
          <xsd:enumeration value="NCR"/>
          <xsd:enumeration value="PNR"/>
          <xsd:enumeration value="PYR"/>
        </xsd:restriction>
      </xsd:simpleType>
    </xsd:element>
    <xsd:element name="Date_x0020_of_x0020_Minutes" ma:index="7" ma:displayName="Date" ma:description="Enter the date the meeting took place." ma:format="DateOnly" ma:internalName="Date_x0020_of_x0020_Minutes">
      <xsd:simpleType>
        <xsd:restriction base="dms:DateTime"/>
      </xsd:simpleType>
    </xsd:element>
    <xsd:element name="Language" ma:index="8" ma:displayName="Language" ma:format="Dropdown" ma:internalName="Language">
      <xsd:simpleType>
        <xsd:restriction base="dms:Choice">
          <xsd:enumeration value="Bilingual"/>
          <xsd:enumeration value="English"/>
          <xsd:enumeration value="French"/>
        </xsd:restriction>
      </xsd:simpleType>
    </xsd:element>
    <xsd:element name="Branch" ma:index="15" nillable="true" ma:displayName="Branch" ma:description="If committee type is Branch, please select appropriate Branch" ma:format="Dropdown" ma:internalName="Branch">
      <xsd:simpleType>
        <xsd:restriction base="dms:Choice">
          <xsd:enumeration value="Audit and Evaluation"/>
          <xsd:enumeration value="Communications"/>
          <xsd:enumeration value="Corporate Secretariat"/>
          <xsd:enumeration value="Corporate Services and Finance Branch"/>
          <xsd:enumeration value="Canadian Wildlife Service"/>
          <xsd:enumeration value="Enforcement"/>
          <xsd:enumeration value="Environmental Protection Branch"/>
          <xsd:enumeration value="Human Resources Branch"/>
          <xsd:enumeration value="International Affairs"/>
          <xsd:enumeration value="Legal Services"/>
          <xsd:enumeration value="Meteorological Services of Canada"/>
          <xsd:enumeration value="Science and Technology Branch"/>
          <xsd:enumeration value="Strategic Policy Branc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1"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E987-5A8F-4D86-AC72-FBF33570DABE}">
  <ds:schemaRefs>
    <ds:schemaRef ds:uri="http://schemas.microsoft.com/sharepoint/v3/contenttype/forms"/>
  </ds:schemaRefs>
</ds:datastoreItem>
</file>

<file path=customXml/itemProps2.xml><?xml version="1.0" encoding="utf-8"?>
<ds:datastoreItem xmlns:ds="http://schemas.openxmlformats.org/officeDocument/2006/customXml" ds:itemID="{5971D6CB-6F46-4D39-A0FC-BCEE77C22E56}">
  <ds:schemaRefs>
    <ds:schemaRef ds:uri="a62d98f9-64c6-448a-895a-822065aeff1b"/>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287E052-43F8-4D22-BAC2-C0403059C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d98f9-64c6-448a-895a-822065aef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5E352F-D944-4D94-9BB8-1116049E0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3602</Words>
  <Characters>20533</Characters>
  <Application>Microsoft Office Word</Application>
  <DocSecurity>4</DocSecurity>
  <Lines>171</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ECCCLMCCMinutes_20170523_EN</vt:lpstr>
      <vt:lpstr>ECCCLMCCMinutes_20170523_EN</vt:lpstr>
    </vt:vector>
  </TitlesOfParts>
  <Company>Environment Canada</Company>
  <LinksUpToDate>false</LinksUpToDate>
  <CharactersWithSpaces>24087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ECCCLMCCMinutes_20170523_EN</dc:title>
  <dc:creator>Kulgawetz,Daniela [Ontario]</dc:creator>
  <cp:lastModifiedBy>Kulgawetz,Daniela [Ontario]</cp:lastModifiedBy>
  <cp:revision>2</cp:revision>
  <cp:lastPrinted>2018-04-09T14:54:00Z</cp:lastPrinted>
  <dcterms:created xsi:type="dcterms:W3CDTF">2018-04-09T15:32:00Z</dcterms:created>
  <dcterms:modified xsi:type="dcterms:W3CDTF">2018-04-09T15:32:00Z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pDocumentType">
    <vt:i4>3</vt:i4>
  </property>
  <property fmtid="{D5CDD505-2E9C-101B-9397-08002B2CF9AE}" pid="3" name="fpFileName">
    <vt:lpwstr>P:\EC\August 2015\9185153\9185153_001_EN_Minutes ECLMM May 29 2015 - English - Final_def.docx</vt:lpwstr>
  </property>
  <property fmtid="{D5CDD505-2E9C-101B-9397-08002B2CF9AE}" pid="4" name="fpSourceLang">
    <vt:i4>4105</vt:i4>
  </property>
  <property fmtid="{D5CDD505-2E9C-101B-9397-08002B2CF9AE}" pid="5" name="fpTargetLang">
    <vt:i4>3084</vt:i4>
  </property>
  <property fmtid="{D5CDD505-2E9C-101B-9397-08002B2CF9AE}" pid="6" name="fpIsSourceSegmentNew">
    <vt:i4>0</vt:i4>
  </property>
  <property fmtid="{D5CDD505-2E9C-101B-9397-08002B2CF9AE}" pid="7" name="fpSubSourceWords">
    <vt:i4>2238</vt:i4>
  </property>
  <property fmtid="{D5CDD505-2E9C-101B-9397-08002B2CF9AE}" pid="8" name="ContentTypeId">
    <vt:lpwstr>0x010100805C3EB643BC4C44A0F36BFD8904881B</vt:lpwstr>
  </property>
  <property fmtid="{D5CDD505-2E9C-101B-9397-08002B2CF9AE}" pid="9" name="Order">
    <vt:r8>88800</vt:r8>
  </property>
  <property fmtid="{D5CDD505-2E9C-101B-9397-08002B2CF9AE}" pid="10" name="xd_ProgID">
    <vt:lpwstr/>
  </property>
  <property fmtid="{D5CDD505-2E9C-101B-9397-08002B2CF9AE}" pid="11" name="TemplateUrl">
    <vt:lpwstr/>
  </property>
  <property fmtid="{D5CDD505-2E9C-101B-9397-08002B2CF9AE}" pid="12" name="Link to be put on Intranet.">
    <vt:bool>true</vt:bool>
  </property>
  <property fmtid="{D5CDD505-2E9C-101B-9397-08002B2CF9AE}" pid="13" name="URL">
    <vt:lpwstr>http://intranet.ec.gc.ca/hr-rh/default.asp?lang=En&amp;n=C3C693EE-1, http://intranet.ec.gc.ca/hr-rh/default.asp?lang=En&amp;n=C3C693EE-1</vt:lpwstr>
  </property>
</Properties>
</file>