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68D6C" w14:textId="77777777" w:rsidR="00245281" w:rsidRDefault="007A6EA5" w:rsidP="00756BD7">
      <w:pPr>
        <w:spacing w:after="0"/>
        <w:jc w:val="center"/>
        <w:rPr>
          <w:rFonts w:ascii="Arial" w:hAnsi="Arial" w:cs="Arial"/>
          <w:b/>
          <w:noProof w:val="0"/>
        </w:rPr>
      </w:pPr>
      <w:r w:rsidRPr="00245281">
        <w:rPr>
          <w:rFonts w:ascii="Arial" w:hAnsi="Arial" w:cs="Arial"/>
          <w:b/>
          <w:noProof w:val="0"/>
        </w:rPr>
        <w:t>Mandat</w:t>
      </w:r>
      <w:r w:rsidR="00245281">
        <w:rPr>
          <w:rFonts w:ascii="Arial" w:hAnsi="Arial" w:cs="Arial"/>
          <w:b/>
          <w:noProof w:val="0"/>
        </w:rPr>
        <w:t xml:space="preserve"> du</w:t>
      </w:r>
      <w:r w:rsidR="00C34365" w:rsidRPr="00245281">
        <w:rPr>
          <w:rFonts w:ascii="Arial" w:hAnsi="Arial" w:cs="Arial"/>
          <w:b/>
          <w:noProof w:val="0"/>
        </w:rPr>
        <w:t xml:space="preserve"> </w:t>
      </w:r>
      <w:r w:rsidR="00245281" w:rsidRPr="00245281">
        <w:rPr>
          <w:rFonts w:ascii="Arial" w:hAnsi="Arial" w:cs="Arial"/>
          <w:b/>
          <w:noProof w:val="0"/>
        </w:rPr>
        <w:t>Comité national de consultation patronale-syndicale (CNCPS)</w:t>
      </w:r>
    </w:p>
    <w:p w14:paraId="1A12B7AD" w14:textId="14CC57E1" w:rsidR="00C34365" w:rsidRPr="00245281" w:rsidRDefault="00EE1E65" w:rsidP="00756BD7">
      <w:pPr>
        <w:spacing w:after="0"/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de</w:t>
      </w:r>
      <w:r w:rsidR="007A6EA5" w:rsidRPr="00245281">
        <w:rPr>
          <w:rFonts w:ascii="Arial" w:hAnsi="Arial" w:cs="Arial"/>
          <w:b/>
          <w:noProof w:val="0"/>
        </w:rPr>
        <w:t xml:space="preserve"> Pêches et Océans Canada</w:t>
      </w:r>
    </w:p>
    <w:p w14:paraId="6E3F6E9E" w14:textId="1739AA78" w:rsidR="0031604B" w:rsidRPr="0072107E" w:rsidRDefault="007A6EA5" w:rsidP="0072107E">
      <w:pPr>
        <w:spacing w:after="0"/>
        <w:jc w:val="center"/>
        <w:rPr>
          <w:rFonts w:ascii="Arial" w:hAnsi="Arial" w:cs="Arial"/>
          <w:b/>
          <w:noProof w:val="0"/>
        </w:rPr>
      </w:pPr>
      <w:r w:rsidRPr="00245281">
        <w:rPr>
          <w:rFonts w:ascii="Arial" w:hAnsi="Arial" w:cs="Arial"/>
          <w:b/>
          <w:noProof w:val="0"/>
        </w:rPr>
        <w:t xml:space="preserve">et </w:t>
      </w:r>
      <w:r w:rsidR="00EE1E65">
        <w:rPr>
          <w:rFonts w:ascii="Arial" w:hAnsi="Arial" w:cs="Arial"/>
          <w:b/>
          <w:noProof w:val="0"/>
        </w:rPr>
        <w:t xml:space="preserve">de </w:t>
      </w:r>
      <w:r w:rsidRPr="00245281">
        <w:rPr>
          <w:rFonts w:ascii="Arial" w:hAnsi="Arial" w:cs="Arial"/>
          <w:b/>
          <w:noProof w:val="0"/>
        </w:rPr>
        <w:t>la Garde côtière canadienne</w:t>
      </w:r>
    </w:p>
    <w:p w14:paraId="2C1915BB" w14:textId="0BB09683" w:rsidR="00561A67" w:rsidRPr="00245281" w:rsidRDefault="007A6EA5" w:rsidP="00C34365">
      <w:pPr>
        <w:pStyle w:val="NormalWeb"/>
        <w:rPr>
          <w:rFonts w:ascii="Arial" w:hAnsi="Arial" w:cs="Arial"/>
          <w:noProof w:val="0"/>
          <w:sz w:val="22"/>
          <w:szCs w:val="22"/>
        </w:rPr>
      </w:pPr>
      <w:r w:rsidRPr="00245281">
        <w:rPr>
          <w:rFonts w:ascii="Arial" w:hAnsi="Arial" w:cs="Arial"/>
          <w:noProof w:val="0"/>
          <w:sz w:val="22"/>
          <w:szCs w:val="22"/>
        </w:rPr>
        <w:t>Le présent document décrit les protocoles établis d’un commun accord</w:t>
      </w:r>
      <w:r w:rsidR="00C34365" w:rsidRPr="00245281">
        <w:rPr>
          <w:rFonts w:ascii="Arial" w:hAnsi="Arial" w:cs="Arial"/>
          <w:noProof w:val="0"/>
          <w:sz w:val="22"/>
          <w:szCs w:val="22"/>
        </w:rPr>
        <w:t xml:space="preserve"> </w:t>
      </w:r>
      <w:r w:rsidRPr="007A6EA5">
        <w:rPr>
          <w:rFonts w:ascii="Arial" w:hAnsi="Arial" w:cs="Arial"/>
          <w:sz w:val="22"/>
          <w:szCs w:val="22"/>
        </w:rPr>
        <w:t xml:space="preserve">par les parties </w:t>
      </w:r>
      <w:r>
        <w:rPr>
          <w:rFonts w:ascii="Arial" w:hAnsi="Arial" w:cs="Arial"/>
          <w:sz w:val="22"/>
          <w:szCs w:val="22"/>
        </w:rPr>
        <w:t xml:space="preserve">concernées </w:t>
      </w:r>
      <w:r w:rsidR="00DA42D9">
        <w:rPr>
          <w:rFonts w:ascii="Arial" w:hAnsi="Arial" w:cs="Arial"/>
          <w:sz w:val="22"/>
          <w:szCs w:val="22"/>
        </w:rPr>
        <w:t xml:space="preserve">relativement aux </w:t>
      </w:r>
      <w:r>
        <w:rPr>
          <w:rFonts w:ascii="Arial" w:hAnsi="Arial" w:cs="Arial"/>
          <w:sz w:val="22"/>
          <w:szCs w:val="22"/>
        </w:rPr>
        <w:t>activités du</w:t>
      </w:r>
      <w:r w:rsidR="00C34365" w:rsidRPr="00245281">
        <w:rPr>
          <w:rFonts w:ascii="Arial" w:hAnsi="Arial" w:cs="Arial"/>
          <w:noProof w:val="0"/>
          <w:sz w:val="22"/>
          <w:szCs w:val="22"/>
        </w:rPr>
        <w:t xml:space="preserve"> </w:t>
      </w:r>
      <w:r w:rsidRPr="00245281">
        <w:rPr>
          <w:rFonts w:ascii="Arial" w:hAnsi="Arial" w:cs="Arial"/>
          <w:noProof w:val="0"/>
          <w:sz w:val="22"/>
          <w:szCs w:val="22"/>
        </w:rPr>
        <w:t>Comité national de consultation patronale-syndicale (CNCPS)</w:t>
      </w:r>
      <w:r w:rsidR="00DA42D9">
        <w:rPr>
          <w:rFonts w:ascii="Arial" w:hAnsi="Arial" w:cs="Arial"/>
          <w:noProof w:val="0"/>
          <w:sz w:val="22"/>
          <w:szCs w:val="22"/>
        </w:rPr>
        <w:t xml:space="preserve"> </w:t>
      </w:r>
      <w:r w:rsidR="00E33A4B">
        <w:rPr>
          <w:rFonts w:ascii="Arial" w:hAnsi="Arial" w:cs="Arial"/>
          <w:noProof w:val="0"/>
          <w:sz w:val="22"/>
          <w:szCs w:val="22"/>
        </w:rPr>
        <w:t>prescrit par</w:t>
      </w:r>
      <w:r w:rsidR="00DA42D9">
        <w:rPr>
          <w:rFonts w:ascii="Arial" w:hAnsi="Arial" w:cs="Arial"/>
          <w:sz w:val="22"/>
          <w:szCs w:val="22"/>
        </w:rPr>
        <w:t xml:space="preserve"> l’article</w:t>
      </w:r>
      <w:r w:rsidRPr="007A6EA5">
        <w:rPr>
          <w:rFonts w:ascii="Arial" w:hAnsi="Arial" w:cs="Arial"/>
          <w:sz w:val="22"/>
          <w:szCs w:val="22"/>
        </w:rPr>
        <w:t xml:space="preserve"> </w:t>
      </w:r>
      <w:r w:rsidR="00C34365" w:rsidRPr="00245281">
        <w:rPr>
          <w:rFonts w:ascii="Arial" w:hAnsi="Arial" w:cs="Arial"/>
          <w:noProof w:val="0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>de la</w:t>
      </w:r>
      <w:r w:rsidR="00C34365" w:rsidRPr="00245281">
        <w:rPr>
          <w:rFonts w:ascii="Arial" w:hAnsi="Arial" w:cs="Arial"/>
          <w:noProof w:val="0"/>
          <w:sz w:val="22"/>
          <w:szCs w:val="22"/>
        </w:rPr>
        <w:t xml:space="preserve"> </w:t>
      </w:r>
      <w:r w:rsidRPr="00652013">
        <w:rPr>
          <w:rFonts w:ascii="Arial" w:hAnsi="Arial" w:cs="Arial"/>
          <w:i/>
          <w:sz w:val="22"/>
          <w:szCs w:val="22"/>
        </w:rPr>
        <w:t>Loi sur les relations de travail dans le secteur public fédéral</w:t>
      </w:r>
      <w:r w:rsidR="00CA682D">
        <w:rPr>
          <w:rFonts w:ascii="Arial" w:hAnsi="Arial" w:cs="Arial"/>
          <w:sz w:val="22"/>
          <w:szCs w:val="22"/>
        </w:rPr>
        <w:t xml:space="preserve"> </w:t>
      </w:r>
      <w:r w:rsidR="00181F44" w:rsidRPr="00E750EA">
        <w:rPr>
          <w:rStyle w:val="Emphasis"/>
          <w:rFonts w:ascii="Arial" w:hAnsi="Arial" w:cs="Arial"/>
          <w:i w:val="0"/>
          <w:noProof w:val="0"/>
          <w:sz w:val="22"/>
          <w:szCs w:val="22"/>
        </w:rPr>
        <w:t>(</w:t>
      </w:r>
      <w:r w:rsidR="00CA682D" w:rsidRPr="00652013">
        <w:rPr>
          <w:rFonts w:ascii="Arial" w:hAnsi="Arial" w:cs="Arial"/>
          <w:iCs/>
          <w:sz w:val="22"/>
          <w:szCs w:val="22"/>
        </w:rPr>
        <w:t>LRTSPF</w:t>
      </w:r>
      <w:r w:rsidR="00181F44" w:rsidRPr="00E750EA">
        <w:rPr>
          <w:rStyle w:val="Emphasis"/>
          <w:rFonts w:ascii="Arial" w:hAnsi="Arial" w:cs="Arial"/>
          <w:i w:val="0"/>
          <w:noProof w:val="0"/>
          <w:sz w:val="22"/>
          <w:szCs w:val="22"/>
        </w:rPr>
        <w:t>)</w:t>
      </w:r>
      <w:r w:rsidR="00C34365" w:rsidRPr="00245281">
        <w:rPr>
          <w:rFonts w:ascii="Arial" w:hAnsi="Arial" w:cs="Arial"/>
          <w:noProof w:val="0"/>
          <w:sz w:val="22"/>
          <w:szCs w:val="22"/>
        </w:rPr>
        <w:t>.</w:t>
      </w:r>
      <w:r w:rsidRPr="00245281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5B607CC5" w14:textId="71DFB6E0" w:rsidR="00756BD7" w:rsidRPr="00245281" w:rsidRDefault="00F24022" w:rsidP="00561A67">
      <w:pPr>
        <w:spacing w:after="0"/>
        <w:rPr>
          <w:rFonts w:ascii="Arial" w:hAnsi="Arial" w:cs="Arial"/>
          <w:noProof w:val="0"/>
        </w:rPr>
      </w:pPr>
      <w:r>
        <w:rPr>
          <w:rFonts w:ascii="Arial" w:hAnsi="Arial" w:cs="Arial"/>
        </w:rPr>
        <w:t>Ce</w:t>
      </w:r>
      <w:r w:rsidRPr="00245281">
        <w:rPr>
          <w:rFonts w:ascii="Arial" w:hAnsi="Arial" w:cs="Arial"/>
          <w:noProof w:val="0"/>
        </w:rPr>
        <w:t xml:space="preserve"> </w:t>
      </w:r>
      <w:r w:rsidR="007A6EA5" w:rsidRPr="00245281">
        <w:rPr>
          <w:rFonts w:ascii="Arial" w:hAnsi="Arial" w:cs="Arial"/>
          <w:noProof w:val="0"/>
        </w:rPr>
        <w:t>mandat</w:t>
      </w:r>
      <w:r w:rsidRPr="00F24022">
        <w:rPr>
          <w:rFonts w:ascii="Verdana" w:hAnsi="Verdana"/>
          <w:color w:val="000000"/>
          <w:sz w:val="19"/>
          <w:szCs w:val="19"/>
        </w:rPr>
        <w:t xml:space="preserve"> </w:t>
      </w:r>
      <w:r w:rsidR="002D45C0">
        <w:rPr>
          <w:rFonts w:ascii="Arial" w:hAnsi="Arial" w:cs="Arial"/>
        </w:rPr>
        <w:t>peu</w:t>
      </w:r>
      <w:r w:rsidRPr="00F24022">
        <w:rPr>
          <w:rFonts w:ascii="Arial" w:hAnsi="Arial" w:cs="Arial"/>
        </w:rPr>
        <w:t xml:space="preserve">t </w:t>
      </w:r>
      <w:r w:rsidR="00DA42D9">
        <w:rPr>
          <w:rFonts w:ascii="Arial" w:hAnsi="Arial" w:cs="Arial"/>
        </w:rPr>
        <w:t xml:space="preserve">être modifié à l’occasion, </w:t>
      </w:r>
      <w:r w:rsidRPr="00F24022">
        <w:rPr>
          <w:rFonts w:ascii="Arial" w:hAnsi="Arial" w:cs="Arial"/>
        </w:rPr>
        <w:t>pendant toute réunion ordinaire ou spéciale du</w:t>
      </w:r>
      <w:r w:rsidR="00C34365" w:rsidRPr="00245281">
        <w:rPr>
          <w:rFonts w:ascii="Arial" w:hAnsi="Arial" w:cs="Arial"/>
          <w:noProof w:val="0"/>
        </w:rPr>
        <w:t xml:space="preserve"> </w:t>
      </w:r>
      <w:r w:rsidRPr="00F24022">
        <w:rPr>
          <w:rFonts w:ascii="Arial" w:hAnsi="Arial" w:cs="Arial"/>
        </w:rPr>
        <w:t>CNCPS</w:t>
      </w:r>
      <w:r w:rsidR="00C34365" w:rsidRPr="00245281">
        <w:rPr>
          <w:rFonts w:ascii="Arial" w:hAnsi="Arial" w:cs="Arial"/>
          <w:noProof w:val="0"/>
        </w:rPr>
        <w:t xml:space="preserve">. </w:t>
      </w:r>
      <w:r w:rsidRPr="00F24022">
        <w:rPr>
          <w:rFonts w:ascii="Arial" w:hAnsi="Arial" w:cs="Arial"/>
        </w:rPr>
        <w:t>Tous les membre</w:t>
      </w:r>
      <w:r w:rsidR="0072107E">
        <w:rPr>
          <w:rFonts w:ascii="Arial" w:hAnsi="Arial" w:cs="Arial"/>
        </w:rPr>
        <w:t>s du comité ou des sous-comités</w:t>
      </w:r>
      <w:r w:rsidRPr="00F24022">
        <w:rPr>
          <w:rFonts w:ascii="Arial" w:hAnsi="Arial" w:cs="Arial"/>
        </w:rPr>
        <w:t xml:space="preserve"> </w:t>
      </w:r>
      <w:r w:rsidR="002D45C0">
        <w:rPr>
          <w:rFonts w:ascii="Arial" w:hAnsi="Arial" w:cs="Arial"/>
        </w:rPr>
        <w:t>doiven</w:t>
      </w:r>
      <w:r w:rsidRPr="00F24022">
        <w:rPr>
          <w:rFonts w:ascii="Arial" w:hAnsi="Arial" w:cs="Arial"/>
        </w:rPr>
        <w:t>t s’y conformer.</w:t>
      </w:r>
      <w:bookmarkStart w:id="0" w:name="_GoBack"/>
      <w:bookmarkEnd w:id="0"/>
    </w:p>
    <w:p w14:paraId="2D8DA983" w14:textId="77777777" w:rsidR="00561A67" w:rsidRPr="00245281" w:rsidRDefault="00561A67" w:rsidP="00561A67">
      <w:pPr>
        <w:spacing w:after="0"/>
        <w:rPr>
          <w:noProof w:val="0"/>
        </w:rPr>
      </w:pPr>
    </w:p>
    <w:p w14:paraId="1F9F6843" w14:textId="77777777" w:rsidR="00756BD7" w:rsidRPr="00245281" w:rsidRDefault="00756BD7" w:rsidP="00756BD7">
      <w:pPr>
        <w:spacing w:after="0"/>
        <w:rPr>
          <w:rFonts w:ascii="Arial" w:hAnsi="Arial" w:cs="Arial"/>
          <w:noProof w:val="0"/>
        </w:rPr>
      </w:pPr>
    </w:p>
    <w:p w14:paraId="416F8BE3" w14:textId="52625F01" w:rsidR="00756BD7" w:rsidRPr="00525CAE" w:rsidRDefault="00525CAE" w:rsidP="00756B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noProof w:val="0"/>
        </w:rPr>
      </w:pPr>
      <w:r w:rsidRPr="00525CAE">
        <w:rPr>
          <w:rFonts w:ascii="Arial" w:hAnsi="Arial" w:cs="Arial"/>
          <w:b/>
        </w:rPr>
        <w:t>Objectif</w:t>
      </w:r>
    </w:p>
    <w:p w14:paraId="6F564A1F" w14:textId="77777777" w:rsidR="00756BD7" w:rsidRPr="00525CAE" w:rsidRDefault="00756BD7" w:rsidP="00756BD7">
      <w:pPr>
        <w:spacing w:after="0"/>
        <w:rPr>
          <w:rFonts w:ascii="Arial" w:hAnsi="Arial" w:cs="Arial"/>
          <w:b/>
          <w:noProof w:val="0"/>
        </w:rPr>
      </w:pPr>
    </w:p>
    <w:p w14:paraId="5C666C1D" w14:textId="7B2BC5B4" w:rsidR="00756BD7" w:rsidRPr="00DD6906" w:rsidRDefault="00074FA2" w:rsidP="00756BD7">
      <w:pPr>
        <w:pStyle w:val="ListParagraph"/>
        <w:spacing w:after="0"/>
        <w:rPr>
          <w:rFonts w:ascii="Arial" w:hAnsi="Arial" w:cs="Arial"/>
          <w:noProof w:val="0"/>
        </w:rPr>
      </w:pPr>
      <w:r>
        <w:rPr>
          <w:rFonts w:ascii="Arial" w:hAnsi="Arial" w:cs="Arial"/>
        </w:rPr>
        <w:t>Le but</w:t>
      </w:r>
      <w:r w:rsidR="00525CAE">
        <w:rPr>
          <w:rFonts w:ascii="Arial" w:hAnsi="Arial" w:cs="Arial"/>
        </w:rPr>
        <w:t xml:space="preserve"> du</w:t>
      </w:r>
      <w:r w:rsidR="00561A67" w:rsidRPr="00525CAE">
        <w:rPr>
          <w:rFonts w:ascii="Arial" w:hAnsi="Arial" w:cs="Arial"/>
          <w:noProof w:val="0"/>
        </w:rPr>
        <w:t xml:space="preserve"> </w:t>
      </w:r>
      <w:r w:rsidR="00525CAE">
        <w:rPr>
          <w:rFonts w:ascii="Arial" w:hAnsi="Arial" w:cs="Arial"/>
        </w:rPr>
        <w:t>CNCPS</w:t>
      </w:r>
      <w:r w:rsidR="00756BD7" w:rsidRPr="00525CAE">
        <w:rPr>
          <w:rFonts w:ascii="Arial" w:hAnsi="Arial" w:cs="Arial"/>
          <w:noProof w:val="0"/>
        </w:rPr>
        <w:t xml:space="preserve"> </w:t>
      </w:r>
      <w:r w:rsidR="00F16FD8">
        <w:rPr>
          <w:rFonts w:ascii="Arial" w:hAnsi="Arial" w:cs="Arial"/>
        </w:rPr>
        <w:t xml:space="preserve">est d’offrir à </w:t>
      </w:r>
      <w:r w:rsidR="00F16FD8" w:rsidRPr="00F16FD8">
        <w:rPr>
          <w:rFonts w:ascii="Arial" w:hAnsi="Arial" w:cs="Arial"/>
        </w:rPr>
        <w:t xml:space="preserve">la direction et </w:t>
      </w:r>
      <w:r w:rsidR="00F16FD8">
        <w:rPr>
          <w:rFonts w:ascii="Arial" w:hAnsi="Arial" w:cs="Arial"/>
        </w:rPr>
        <w:t>aux</w:t>
      </w:r>
      <w:r w:rsidR="00F16FD8" w:rsidRPr="00F16FD8">
        <w:rPr>
          <w:rFonts w:ascii="Arial" w:hAnsi="Arial" w:cs="Arial"/>
        </w:rPr>
        <w:t xml:space="preserve"> agents négociateurs </w:t>
      </w:r>
      <w:r w:rsidR="00F16FD8">
        <w:rPr>
          <w:rFonts w:ascii="Arial" w:hAnsi="Arial" w:cs="Arial"/>
        </w:rPr>
        <w:t xml:space="preserve">un </w:t>
      </w:r>
      <w:r w:rsidR="00574C0B">
        <w:rPr>
          <w:rFonts w:ascii="Arial" w:hAnsi="Arial" w:cs="Arial"/>
        </w:rPr>
        <w:t>espace de discussion</w:t>
      </w:r>
      <w:r w:rsidR="00F16FD8" w:rsidRPr="00F16FD8">
        <w:rPr>
          <w:rFonts w:ascii="Arial" w:hAnsi="Arial" w:cs="Arial"/>
        </w:rPr>
        <w:t xml:space="preserve"> ouvert </w:t>
      </w:r>
      <w:r w:rsidR="00DA42D9" w:rsidRPr="00F16FD8">
        <w:rPr>
          <w:rFonts w:ascii="Arial" w:hAnsi="Arial" w:cs="Arial"/>
        </w:rPr>
        <w:t>propice</w:t>
      </w:r>
      <w:r w:rsidR="00DA42D9">
        <w:rPr>
          <w:rFonts w:ascii="Arial" w:hAnsi="Arial" w:cs="Arial"/>
        </w:rPr>
        <w:t xml:space="preserve"> à l’échange </w:t>
      </w:r>
      <w:r w:rsidR="00F16FD8" w:rsidRPr="00F16FD8">
        <w:rPr>
          <w:rFonts w:ascii="Arial" w:hAnsi="Arial" w:cs="Arial"/>
        </w:rPr>
        <w:t>d’information</w:t>
      </w:r>
      <w:r w:rsidR="00F16FD8" w:rsidRPr="00F16FD8" w:rsidDel="00F16FD8">
        <w:rPr>
          <w:rFonts w:ascii="Arial" w:hAnsi="Arial" w:cs="Arial"/>
        </w:rPr>
        <w:t xml:space="preserve"> </w:t>
      </w:r>
      <w:r w:rsidR="00F16FD8" w:rsidRPr="00F16FD8">
        <w:rPr>
          <w:rFonts w:ascii="Arial" w:hAnsi="Arial" w:cs="Arial"/>
        </w:rPr>
        <w:t>et à la tenue d</w:t>
      </w:r>
      <w:r w:rsidR="00370CE6">
        <w:rPr>
          <w:rFonts w:ascii="Arial" w:hAnsi="Arial" w:cs="Arial"/>
        </w:rPr>
        <w:t>e dialogues</w:t>
      </w:r>
      <w:r w:rsidR="00F16FD8" w:rsidRPr="00F16FD8">
        <w:rPr>
          <w:rFonts w:ascii="Arial" w:hAnsi="Arial" w:cs="Arial"/>
        </w:rPr>
        <w:t xml:space="preserve"> constructifs </w:t>
      </w:r>
      <w:r w:rsidR="00DE046E" w:rsidRPr="00DE046E">
        <w:rPr>
          <w:rFonts w:ascii="Arial" w:hAnsi="Arial" w:cs="Arial"/>
        </w:rPr>
        <w:t>sur des questions importan</w:t>
      </w:r>
      <w:r w:rsidR="00DA42D9">
        <w:rPr>
          <w:rFonts w:ascii="Arial" w:hAnsi="Arial" w:cs="Arial"/>
        </w:rPr>
        <w:t>tes</w:t>
      </w:r>
      <w:r w:rsidR="00DE046E" w:rsidRPr="00DE046E">
        <w:rPr>
          <w:rFonts w:ascii="Arial" w:hAnsi="Arial" w:cs="Arial"/>
        </w:rPr>
        <w:t xml:space="preserve"> à l’échelle de l’organisation, comme </w:t>
      </w:r>
      <w:r w:rsidR="00770FA2">
        <w:rPr>
          <w:rFonts w:ascii="Arial" w:hAnsi="Arial" w:cs="Arial"/>
        </w:rPr>
        <w:t>la revue</w:t>
      </w:r>
      <w:r w:rsidR="00770FA2" w:rsidRPr="00DE046E">
        <w:rPr>
          <w:rFonts w:ascii="Arial" w:hAnsi="Arial" w:cs="Arial"/>
        </w:rPr>
        <w:t xml:space="preserve"> </w:t>
      </w:r>
      <w:r w:rsidR="00DE046E" w:rsidRPr="00DE046E">
        <w:rPr>
          <w:rFonts w:ascii="Arial" w:hAnsi="Arial" w:cs="Arial"/>
        </w:rPr>
        <w:t xml:space="preserve">des politiques, des programmes, des conditions de travail et des </w:t>
      </w:r>
      <w:r w:rsidR="00DA42D9">
        <w:rPr>
          <w:rFonts w:ascii="Arial" w:hAnsi="Arial" w:cs="Arial"/>
        </w:rPr>
        <w:t>changements</w:t>
      </w:r>
      <w:r w:rsidR="00DE046E">
        <w:rPr>
          <w:rFonts w:ascii="Arial" w:hAnsi="Arial" w:cs="Arial"/>
        </w:rPr>
        <w:t xml:space="preserve"> </w:t>
      </w:r>
      <w:r w:rsidRPr="00074FA2">
        <w:rPr>
          <w:rFonts w:ascii="Arial" w:hAnsi="Arial" w:cs="Arial"/>
        </w:rPr>
        <w:t>envisagé</w:t>
      </w:r>
      <w:r>
        <w:rPr>
          <w:rFonts w:ascii="Arial" w:hAnsi="Arial" w:cs="Arial"/>
        </w:rPr>
        <w:t>s</w:t>
      </w:r>
      <w:r w:rsidR="00DE046E">
        <w:rPr>
          <w:rFonts w:ascii="Arial" w:hAnsi="Arial" w:cs="Arial"/>
        </w:rPr>
        <w:t xml:space="preserve"> </w:t>
      </w:r>
      <w:r w:rsidR="00DD6906">
        <w:rPr>
          <w:rFonts w:ascii="Arial" w:hAnsi="Arial" w:cs="Arial"/>
        </w:rPr>
        <w:t>qui touche</w:t>
      </w:r>
      <w:r w:rsidR="00DE046E">
        <w:rPr>
          <w:rFonts w:ascii="Arial" w:hAnsi="Arial" w:cs="Arial"/>
        </w:rPr>
        <w:t>nt le personnel</w:t>
      </w:r>
      <w:r w:rsidR="00DE046E" w:rsidRPr="00B962CB">
        <w:rPr>
          <w:rFonts w:ascii="Arial" w:hAnsi="Arial" w:cs="Arial"/>
        </w:rPr>
        <w:t>.</w:t>
      </w:r>
      <w:r w:rsidR="00756BD7" w:rsidRPr="00B962CB">
        <w:rPr>
          <w:rFonts w:ascii="Arial" w:hAnsi="Arial" w:cs="Arial"/>
          <w:noProof w:val="0"/>
        </w:rPr>
        <w:t xml:space="preserve"> </w:t>
      </w:r>
      <w:r w:rsidR="00CC6CA3" w:rsidRPr="00B962CB">
        <w:rPr>
          <w:rFonts w:ascii="Arial" w:hAnsi="Arial" w:cs="Arial"/>
        </w:rPr>
        <w:t>Ces échanges auront lieu dans un climat de confiance et de respect mutuel.</w:t>
      </w:r>
      <w:r w:rsidR="00CC6CA3" w:rsidRPr="00B962CB" w:rsidDel="00CC6CA3">
        <w:rPr>
          <w:rFonts w:ascii="Arial" w:hAnsi="Arial" w:cs="Arial"/>
        </w:rPr>
        <w:t xml:space="preserve"> </w:t>
      </w:r>
      <w:r w:rsidR="00BE6727">
        <w:rPr>
          <w:rFonts w:ascii="Arial" w:hAnsi="Arial" w:cs="Arial"/>
        </w:rPr>
        <w:t xml:space="preserve">Le </w:t>
      </w:r>
      <w:r w:rsidR="008770B2">
        <w:rPr>
          <w:rFonts w:ascii="Arial" w:hAnsi="Arial" w:cs="Arial"/>
        </w:rPr>
        <w:t>c</w:t>
      </w:r>
      <w:r w:rsidR="00BE6727">
        <w:rPr>
          <w:rFonts w:ascii="Arial" w:hAnsi="Arial" w:cs="Arial"/>
        </w:rPr>
        <w:t xml:space="preserve">omité exerce ses activités par la voie de </w:t>
      </w:r>
      <w:r w:rsidR="005E79E7" w:rsidRPr="00B962CB">
        <w:rPr>
          <w:rFonts w:ascii="Arial" w:hAnsi="Arial" w:cs="Arial"/>
        </w:rPr>
        <w:t>consultation</w:t>
      </w:r>
      <w:r w:rsidR="00BE6727">
        <w:rPr>
          <w:rFonts w:ascii="Arial" w:hAnsi="Arial" w:cs="Arial"/>
        </w:rPr>
        <w:t>s</w:t>
      </w:r>
      <w:r w:rsidR="005E79E7" w:rsidRPr="00B962CB">
        <w:rPr>
          <w:rFonts w:ascii="Arial" w:hAnsi="Arial" w:cs="Arial"/>
        </w:rPr>
        <w:t xml:space="preserve"> conjointe</w:t>
      </w:r>
      <w:r w:rsidR="00BE6727">
        <w:rPr>
          <w:rFonts w:ascii="Arial" w:hAnsi="Arial" w:cs="Arial"/>
        </w:rPr>
        <w:t>s,</w:t>
      </w:r>
      <w:r w:rsidR="005E79E7" w:rsidRPr="00B962CB" w:rsidDel="005E79E7">
        <w:rPr>
          <w:rFonts w:ascii="Arial" w:hAnsi="Arial" w:cs="Arial"/>
        </w:rPr>
        <w:t xml:space="preserve"> </w:t>
      </w:r>
      <w:r w:rsidR="005E79E7" w:rsidRPr="00B962CB">
        <w:rPr>
          <w:rFonts w:ascii="Arial" w:hAnsi="Arial" w:cs="Arial"/>
        </w:rPr>
        <w:t xml:space="preserve">et toutes les parties </w:t>
      </w:r>
      <w:r w:rsidR="00B962CB">
        <w:rPr>
          <w:rFonts w:ascii="Arial" w:hAnsi="Arial" w:cs="Arial"/>
        </w:rPr>
        <w:t>s’engagent à</w:t>
      </w:r>
      <w:r w:rsidR="005E79E7" w:rsidRPr="00B962CB">
        <w:rPr>
          <w:rFonts w:ascii="Arial" w:hAnsi="Arial" w:cs="Arial"/>
        </w:rPr>
        <w:t xml:space="preserve"> veiller </w:t>
      </w:r>
      <w:r w:rsidR="00BE6727">
        <w:rPr>
          <w:rFonts w:ascii="Arial" w:hAnsi="Arial" w:cs="Arial"/>
        </w:rPr>
        <w:t>à son</w:t>
      </w:r>
      <w:r w:rsidR="005E79E7" w:rsidRPr="00B962CB">
        <w:rPr>
          <w:rFonts w:ascii="Arial" w:hAnsi="Arial" w:cs="Arial"/>
        </w:rPr>
        <w:t xml:space="preserve"> bon fonctionnement</w:t>
      </w:r>
      <w:r w:rsidR="00756BD7" w:rsidRPr="00B962CB">
        <w:rPr>
          <w:rFonts w:ascii="Arial" w:hAnsi="Arial" w:cs="Arial"/>
          <w:noProof w:val="0"/>
        </w:rPr>
        <w:t xml:space="preserve">. </w:t>
      </w:r>
      <w:r w:rsidR="005E79E7" w:rsidRPr="00DD6906">
        <w:rPr>
          <w:rFonts w:ascii="Arial" w:hAnsi="Arial" w:cs="Arial"/>
        </w:rPr>
        <w:t>L’objectif est d'échange</w:t>
      </w:r>
      <w:r w:rsidR="00574C0B">
        <w:rPr>
          <w:rFonts w:ascii="Arial" w:hAnsi="Arial" w:cs="Arial"/>
        </w:rPr>
        <w:t xml:space="preserve">r des informations, </w:t>
      </w:r>
      <w:r w:rsidR="005E79E7" w:rsidRPr="00DD6906">
        <w:rPr>
          <w:rFonts w:ascii="Arial" w:hAnsi="Arial" w:cs="Arial"/>
        </w:rPr>
        <w:t xml:space="preserve">des opinions et des conseils sur des </w:t>
      </w:r>
      <w:r w:rsidR="00770FA2">
        <w:rPr>
          <w:rFonts w:ascii="Arial" w:hAnsi="Arial" w:cs="Arial"/>
        </w:rPr>
        <w:t>sujets</w:t>
      </w:r>
      <w:r w:rsidR="00770FA2" w:rsidRPr="00DD6906">
        <w:rPr>
          <w:rFonts w:ascii="Arial" w:hAnsi="Arial" w:cs="Arial"/>
          <w:noProof w:val="0"/>
        </w:rPr>
        <w:t xml:space="preserve"> </w:t>
      </w:r>
      <w:r w:rsidR="00574C0B">
        <w:rPr>
          <w:rFonts w:ascii="Arial" w:hAnsi="Arial" w:cs="Arial"/>
        </w:rPr>
        <w:t>reliés</w:t>
      </w:r>
      <w:r w:rsidR="005E79E7" w:rsidRPr="00DD6906">
        <w:rPr>
          <w:rFonts w:ascii="Arial" w:hAnsi="Arial" w:cs="Arial"/>
        </w:rPr>
        <w:t xml:space="preserve"> au milieu de travail et </w:t>
      </w:r>
      <w:r w:rsidR="00DD6906" w:rsidRPr="00245281">
        <w:rPr>
          <w:rFonts w:ascii="Arial" w:hAnsi="Arial" w:cs="Arial"/>
        </w:rPr>
        <w:t>affecta</w:t>
      </w:r>
      <w:r w:rsidR="005E79E7" w:rsidRPr="00DD6906">
        <w:rPr>
          <w:rFonts w:ascii="Arial" w:hAnsi="Arial" w:cs="Arial"/>
        </w:rPr>
        <w:t>nt le personnel</w:t>
      </w:r>
      <w:r w:rsidR="005F2A3E" w:rsidRPr="00DD6906">
        <w:rPr>
          <w:rFonts w:ascii="Arial" w:hAnsi="Arial" w:cs="Arial"/>
          <w:noProof w:val="0"/>
        </w:rPr>
        <w:t>.</w:t>
      </w:r>
    </w:p>
    <w:p w14:paraId="362F5693" w14:textId="77777777" w:rsidR="005F6F90" w:rsidRPr="00245281" w:rsidRDefault="005F6F90" w:rsidP="005F6F90">
      <w:pPr>
        <w:spacing w:after="0"/>
        <w:rPr>
          <w:rFonts w:ascii="Arial" w:hAnsi="Arial" w:cs="Arial"/>
          <w:noProof w:val="0"/>
        </w:rPr>
      </w:pPr>
    </w:p>
    <w:p w14:paraId="51190C0F" w14:textId="0D78E0C2" w:rsidR="005F6F90" w:rsidRPr="00DB3723" w:rsidRDefault="005F6F90" w:rsidP="005F6F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noProof w:val="0"/>
        </w:rPr>
      </w:pPr>
      <w:r w:rsidRPr="00245281">
        <w:rPr>
          <w:rFonts w:ascii="Arial" w:hAnsi="Arial" w:cs="Arial"/>
          <w:b/>
          <w:noProof w:val="0"/>
        </w:rPr>
        <w:t xml:space="preserve"> </w:t>
      </w:r>
      <w:r w:rsidR="00DB3723" w:rsidRPr="00DB3723">
        <w:rPr>
          <w:rFonts w:ascii="Arial" w:hAnsi="Arial" w:cs="Arial"/>
          <w:b/>
        </w:rPr>
        <w:t>Composition du comité</w:t>
      </w:r>
    </w:p>
    <w:p w14:paraId="48F0804D" w14:textId="46C701B3" w:rsidR="008D6D2B" w:rsidRPr="00DB3723" w:rsidRDefault="008D6D2B" w:rsidP="008A657E">
      <w:pPr>
        <w:pStyle w:val="ListParagraph"/>
        <w:spacing w:after="0"/>
        <w:rPr>
          <w:rFonts w:ascii="Arial" w:hAnsi="Arial" w:cs="Arial"/>
          <w:b/>
          <w:noProof w:val="0"/>
        </w:rPr>
      </w:pPr>
    </w:p>
    <w:p w14:paraId="6968F637" w14:textId="541CEB08" w:rsidR="008D33D0" w:rsidRPr="00DB3723" w:rsidRDefault="008A657E" w:rsidP="008D33D0">
      <w:pPr>
        <w:pStyle w:val="ListParagraph"/>
        <w:spacing w:after="0"/>
        <w:rPr>
          <w:rFonts w:ascii="Arial" w:hAnsi="Arial" w:cs="Arial"/>
          <w:noProof w:val="0"/>
        </w:rPr>
      </w:pPr>
      <w:r>
        <w:rPr>
          <w:rFonts w:ascii="Arial" w:hAnsi="Arial" w:cs="Arial"/>
        </w:rPr>
        <w:t>Les coprésidents seront l</w:t>
      </w:r>
      <w:r w:rsidR="00BE6727">
        <w:rPr>
          <w:rFonts w:ascii="Arial" w:hAnsi="Arial" w:cs="Arial"/>
        </w:rPr>
        <w:t>e</w:t>
      </w:r>
      <w:r w:rsidR="00DB3723">
        <w:rPr>
          <w:rFonts w:ascii="Arial" w:hAnsi="Arial" w:cs="Arial"/>
        </w:rPr>
        <w:t xml:space="preserve"> </w:t>
      </w:r>
      <w:r w:rsidR="00DB3723" w:rsidRPr="00DB3723">
        <w:rPr>
          <w:rFonts w:ascii="Arial" w:hAnsi="Arial" w:cs="Arial"/>
          <w:lang w:val="fr-FR"/>
        </w:rPr>
        <w:t>sous-ministre des Pêches et des Océans</w:t>
      </w:r>
      <w:r w:rsidR="00DB3723">
        <w:rPr>
          <w:rFonts w:ascii="Arial" w:hAnsi="Arial" w:cs="Arial"/>
          <w:lang w:val="fr-FR"/>
        </w:rPr>
        <w:t xml:space="preserve"> </w:t>
      </w:r>
      <w:r w:rsidR="002055CE">
        <w:rPr>
          <w:rFonts w:ascii="Arial" w:hAnsi="Arial" w:cs="Arial"/>
        </w:rPr>
        <w:t xml:space="preserve">ou </w:t>
      </w:r>
      <w:r w:rsidR="002055CE" w:rsidRPr="002055CE">
        <w:rPr>
          <w:rFonts w:ascii="Arial" w:hAnsi="Arial" w:cs="Arial"/>
        </w:rPr>
        <w:t>son délégué</w:t>
      </w:r>
      <w:r w:rsidR="00695004">
        <w:rPr>
          <w:rFonts w:ascii="Arial" w:hAnsi="Arial" w:cs="Arial"/>
        </w:rPr>
        <w:t>, ainsi qu’</w:t>
      </w:r>
      <w:r w:rsidR="002055CE" w:rsidRPr="002055CE">
        <w:rPr>
          <w:rFonts w:ascii="Arial" w:hAnsi="Arial" w:cs="Arial"/>
        </w:rPr>
        <w:t>un représentant</w:t>
      </w:r>
      <w:r w:rsidR="002055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agents négociateurs</w:t>
      </w:r>
      <w:r w:rsidR="00B22851">
        <w:rPr>
          <w:rFonts w:ascii="Arial" w:hAnsi="Arial" w:cs="Arial"/>
        </w:rPr>
        <w:t xml:space="preserve">, </w:t>
      </w:r>
      <w:r w:rsidR="00B22851" w:rsidRPr="0072107E">
        <w:rPr>
          <w:rFonts w:ascii="Arial" w:hAnsi="Arial" w:cs="Arial"/>
        </w:rPr>
        <w:t>ou son/sa délégué</w:t>
      </w:r>
      <w:r w:rsidR="00B22851">
        <w:rPr>
          <w:rFonts w:ascii="Arial" w:hAnsi="Arial" w:cs="Arial"/>
        </w:rPr>
        <w:t>,</w:t>
      </w:r>
      <w:r w:rsidR="00965F53">
        <w:rPr>
          <w:rFonts w:ascii="Arial" w:hAnsi="Arial" w:cs="Arial"/>
        </w:rPr>
        <w:t>désigné</w:t>
      </w:r>
      <w:r w:rsidR="002055CE" w:rsidRPr="002055CE">
        <w:rPr>
          <w:rFonts w:ascii="Arial" w:hAnsi="Arial" w:cs="Arial"/>
        </w:rPr>
        <w:t xml:space="preserve"> </w:t>
      </w:r>
      <w:r w:rsidR="00F87B23">
        <w:rPr>
          <w:rFonts w:ascii="Arial" w:hAnsi="Arial" w:cs="Arial"/>
        </w:rPr>
        <w:t>par les</w:t>
      </w:r>
      <w:r w:rsidR="002055CE">
        <w:rPr>
          <w:rFonts w:ascii="Arial" w:hAnsi="Arial" w:cs="Arial"/>
        </w:rPr>
        <w:t xml:space="preserve"> </w:t>
      </w:r>
      <w:r w:rsidR="002055CE" w:rsidRPr="002055CE">
        <w:rPr>
          <w:rFonts w:ascii="Arial" w:hAnsi="Arial" w:cs="Arial"/>
        </w:rPr>
        <w:t>agents négociateurs</w:t>
      </w:r>
      <w:r w:rsidR="008D33D0" w:rsidRPr="00DB372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nationaux. </w:t>
      </w:r>
    </w:p>
    <w:p w14:paraId="3F1D4041" w14:textId="77777777" w:rsidR="008D33D0" w:rsidRPr="00245281" w:rsidRDefault="008D33D0" w:rsidP="00561A67">
      <w:pPr>
        <w:spacing w:after="0"/>
        <w:rPr>
          <w:rFonts w:ascii="Arial" w:hAnsi="Arial" w:cs="Arial"/>
          <w:b/>
          <w:noProof w:val="0"/>
        </w:rPr>
      </w:pPr>
    </w:p>
    <w:p w14:paraId="4D76F68B" w14:textId="4E59B245" w:rsidR="005F6F90" w:rsidRPr="00245281" w:rsidRDefault="00A97E2A" w:rsidP="005F6F90">
      <w:pPr>
        <w:pStyle w:val="ListParagraph"/>
        <w:spacing w:after="0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Représentants</w:t>
      </w:r>
      <w:r w:rsidR="003A02BD" w:rsidRPr="003A02BD">
        <w:rPr>
          <w:rFonts w:ascii="Arial" w:hAnsi="Arial" w:cs="Arial"/>
          <w:b/>
          <w:noProof w:val="0"/>
        </w:rPr>
        <w:t xml:space="preserve"> des agents négociateurs</w:t>
      </w:r>
    </w:p>
    <w:p w14:paraId="67DD13E7" w14:textId="7955D54F" w:rsidR="005F6F90" w:rsidRPr="00245281" w:rsidRDefault="005F6F90" w:rsidP="00CC795E">
      <w:pPr>
        <w:spacing w:after="0"/>
        <w:rPr>
          <w:rFonts w:ascii="Arial" w:hAnsi="Arial" w:cs="Arial"/>
          <w:noProof w:val="0"/>
        </w:rPr>
      </w:pPr>
    </w:p>
    <w:p w14:paraId="275163DB" w14:textId="48BED2B4" w:rsidR="005F6F90" w:rsidRPr="00245281" w:rsidRDefault="00331F87" w:rsidP="005F6F90">
      <w:pPr>
        <w:pStyle w:val="ListParagraph"/>
        <w:spacing w:after="0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L’abonnement au </w:t>
      </w:r>
      <w:r w:rsidR="00525CAE">
        <w:rPr>
          <w:rFonts w:ascii="Arial" w:hAnsi="Arial" w:cs="Arial"/>
        </w:rPr>
        <w:t>CNCPS</w:t>
      </w:r>
      <w:r w:rsidR="005F6F90" w:rsidRPr="0024528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est disponible pour </w:t>
      </w:r>
      <w:r w:rsidR="000A39A8">
        <w:rPr>
          <w:rFonts w:ascii="Arial" w:hAnsi="Arial" w:cs="Arial"/>
          <w:noProof w:val="0"/>
        </w:rPr>
        <w:t>l</w:t>
      </w:r>
      <w:r w:rsidR="000A39A8" w:rsidRPr="000A39A8">
        <w:rPr>
          <w:rFonts w:ascii="Arial" w:hAnsi="Arial" w:cs="Arial"/>
          <w:noProof w:val="0"/>
        </w:rPr>
        <w:t xml:space="preserve">es représentants des agents </w:t>
      </w:r>
      <w:r w:rsidR="005537FF" w:rsidRPr="005537FF">
        <w:rPr>
          <w:rFonts w:ascii="Arial" w:hAnsi="Arial" w:cs="Arial"/>
          <w:noProof w:val="0"/>
        </w:rPr>
        <w:t>négociateurs</w:t>
      </w:r>
      <w:r w:rsidR="005537FF">
        <w:rPr>
          <w:rFonts w:ascii="Arial" w:hAnsi="Arial" w:cs="Arial"/>
          <w:noProof w:val="0"/>
        </w:rPr>
        <w:t xml:space="preserve"> </w:t>
      </w:r>
      <w:r w:rsidR="000A39A8" w:rsidRPr="000A39A8">
        <w:rPr>
          <w:rFonts w:ascii="Arial" w:hAnsi="Arial" w:cs="Arial"/>
          <w:noProof w:val="0"/>
        </w:rPr>
        <w:t>mentionnés ci-dessous</w:t>
      </w:r>
      <w:r w:rsidR="00BE6727">
        <w:rPr>
          <w:rFonts w:ascii="Arial" w:hAnsi="Arial" w:cs="Arial"/>
          <w:noProof w:val="0"/>
        </w:rPr>
        <w:t> </w:t>
      </w:r>
      <w:r w:rsidR="005F6F90" w:rsidRPr="00245281">
        <w:rPr>
          <w:rFonts w:ascii="Arial" w:hAnsi="Arial" w:cs="Arial"/>
          <w:noProof w:val="0"/>
        </w:rPr>
        <w:t>:</w:t>
      </w:r>
    </w:p>
    <w:p w14:paraId="0F1F4DC3" w14:textId="21E6FE7B" w:rsidR="00776446" w:rsidRPr="00245281" w:rsidRDefault="006C7F06" w:rsidP="00CC795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Le </w:t>
      </w:r>
      <w:r w:rsidR="00A406AD" w:rsidRPr="00A406AD">
        <w:rPr>
          <w:rFonts w:ascii="Arial" w:hAnsi="Arial" w:cs="Arial"/>
          <w:noProof w:val="0"/>
        </w:rPr>
        <w:t>Syndicat des travailleurs de l</w:t>
      </w:r>
      <w:r w:rsidR="00A406AD">
        <w:rPr>
          <w:rFonts w:ascii="Arial" w:hAnsi="Arial" w:cs="Arial"/>
          <w:noProof w:val="0"/>
        </w:rPr>
        <w:t>a santé et de l’environnement</w:t>
      </w:r>
      <w:r w:rsidR="00BE6727" w:rsidRPr="00A406AD">
        <w:rPr>
          <w:rFonts w:ascii="Arial" w:hAnsi="Arial" w:cs="Arial"/>
          <w:noProof w:val="0"/>
        </w:rPr>
        <w:t xml:space="preserve"> (STSE</w:t>
      </w:r>
      <w:r w:rsidR="00BE6727" w:rsidRPr="00245281">
        <w:rPr>
          <w:rFonts w:ascii="Arial" w:hAnsi="Arial" w:cs="Arial"/>
          <w:noProof w:val="0"/>
        </w:rPr>
        <w:t>)</w:t>
      </w:r>
      <w:r w:rsidR="00A406AD">
        <w:rPr>
          <w:rFonts w:ascii="Arial" w:hAnsi="Arial" w:cs="Arial"/>
          <w:noProof w:val="0"/>
        </w:rPr>
        <w:t xml:space="preserve">, </w:t>
      </w:r>
      <w:r w:rsidR="00A406AD" w:rsidRPr="00A406AD">
        <w:rPr>
          <w:rFonts w:ascii="Arial" w:hAnsi="Arial" w:cs="Arial"/>
          <w:noProof w:val="0"/>
        </w:rPr>
        <w:t>Alliance de la Fonction publique du Canada</w:t>
      </w:r>
    </w:p>
    <w:p w14:paraId="3EF6F341" w14:textId="7A46DD61" w:rsidR="00776446" w:rsidRPr="00245281" w:rsidRDefault="00106C45" w:rsidP="00106C4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</w:rPr>
        <w:t>Union canadienne des employés des transports</w:t>
      </w:r>
      <w:r w:rsidR="00BE6727">
        <w:rPr>
          <w:rFonts w:ascii="Arial" w:hAnsi="Arial" w:cs="Arial"/>
          <w:noProof w:val="0"/>
        </w:rPr>
        <w:t xml:space="preserve"> </w:t>
      </w:r>
      <w:r w:rsidR="00BE6727" w:rsidRPr="00A406AD">
        <w:rPr>
          <w:rFonts w:ascii="Arial" w:hAnsi="Arial" w:cs="Arial"/>
          <w:noProof w:val="0"/>
        </w:rPr>
        <w:t>(UCET)</w:t>
      </w:r>
      <w:r w:rsidR="00776446" w:rsidRPr="00245281">
        <w:rPr>
          <w:rFonts w:ascii="Arial" w:hAnsi="Arial" w:cs="Arial"/>
          <w:noProof w:val="0"/>
        </w:rPr>
        <w:t xml:space="preserve">, </w:t>
      </w:r>
      <w:r w:rsidR="00A406AD" w:rsidRPr="00A406AD">
        <w:rPr>
          <w:rFonts w:ascii="Arial" w:hAnsi="Arial" w:cs="Arial"/>
          <w:noProof w:val="0"/>
        </w:rPr>
        <w:t xml:space="preserve">Alliance de la Fonction publique du Canada </w:t>
      </w:r>
    </w:p>
    <w:p w14:paraId="22DECE0C" w14:textId="69166B66" w:rsidR="00776446" w:rsidRPr="00245281" w:rsidRDefault="006C7F06" w:rsidP="00CC795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L’</w:t>
      </w:r>
      <w:r w:rsidR="00A406AD" w:rsidRPr="00A406AD">
        <w:rPr>
          <w:rFonts w:ascii="Arial" w:hAnsi="Arial" w:cs="Arial"/>
          <w:noProof w:val="0"/>
        </w:rPr>
        <w:t>Institut professionnel de la fonction publique du Canada (IPFPC)</w:t>
      </w:r>
      <w:r w:rsidR="00A406AD" w:rsidRPr="00A406AD" w:rsidDel="00A406AD">
        <w:rPr>
          <w:rFonts w:ascii="Arial" w:hAnsi="Arial" w:cs="Arial"/>
          <w:noProof w:val="0"/>
        </w:rPr>
        <w:t xml:space="preserve"> </w:t>
      </w:r>
    </w:p>
    <w:p w14:paraId="58935622" w14:textId="1C231CDF" w:rsidR="00776446" w:rsidRPr="00245281" w:rsidRDefault="006C7F06" w:rsidP="00CC795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La s</w:t>
      </w:r>
      <w:r w:rsidR="00A406AD" w:rsidRPr="00A406AD">
        <w:rPr>
          <w:rFonts w:ascii="Arial" w:hAnsi="Arial" w:cs="Arial"/>
          <w:noProof w:val="0"/>
        </w:rPr>
        <w:t>ection locale 2228, Fraternité internationale des ouvriers en électricité (FIOE)</w:t>
      </w:r>
      <w:r w:rsidR="00A406AD" w:rsidRPr="00A406AD" w:rsidDel="00A406AD">
        <w:rPr>
          <w:rFonts w:ascii="Arial" w:hAnsi="Arial" w:cs="Arial"/>
          <w:noProof w:val="0"/>
        </w:rPr>
        <w:t xml:space="preserve"> </w:t>
      </w:r>
    </w:p>
    <w:p w14:paraId="275C43E6" w14:textId="0A17514F" w:rsidR="00776446" w:rsidRPr="00245281" w:rsidRDefault="006C7F06" w:rsidP="00CC795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La </w:t>
      </w:r>
      <w:r w:rsidR="00A406AD" w:rsidRPr="00A406AD">
        <w:rPr>
          <w:rFonts w:ascii="Arial" w:hAnsi="Arial" w:cs="Arial"/>
          <w:noProof w:val="0"/>
        </w:rPr>
        <w:t>Guilde de la marine marchande du Canada (GMMC)</w:t>
      </w:r>
      <w:r w:rsidR="00A406AD" w:rsidRPr="00A406AD" w:rsidDel="00A406AD">
        <w:rPr>
          <w:rFonts w:ascii="Arial" w:hAnsi="Arial" w:cs="Arial"/>
          <w:noProof w:val="0"/>
        </w:rPr>
        <w:t xml:space="preserve"> </w:t>
      </w:r>
    </w:p>
    <w:p w14:paraId="19A59776" w14:textId="3B970350" w:rsidR="00776446" w:rsidRPr="00245281" w:rsidRDefault="006C7F06" w:rsidP="00CC795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L’</w:t>
      </w:r>
      <w:r w:rsidR="00A406AD" w:rsidRPr="00A406AD">
        <w:rPr>
          <w:rFonts w:ascii="Arial" w:hAnsi="Arial" w:cs="Arial"/>
          <w:noProof w:val="0"/>
        </w:rPr>
        <w:t>Association canadienne des employés professionnels (ACEP)</w:t>
      </w:r>
      <w:r w:rsidR="00A406AD" w:rsidRPr="00A406AD" w:rsidDel="00A406AD">
        <w:rPr>
          <w:rFonts w:ascii="Arial" w:hAnsi="Arial" w:cs="Arial"/>
          <w:noProof w:val="0"/>
        </w:rPr>
        <w:t xml:space="preserve"> </w:t>
      </w:r>
    </w:p>
    <w:p w14:paraId="00B05998" w14:textId="2B66F612" w:rsidR="00776446" w:rsidRPr="00245281" w:rsidRDefault="006C7F06" w:rsidP="00CC795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L’</w:t>
      </w:r>
      <w:r w:rsidR="00A406AD" w:rsidRPr="00A406AD">
        <w:rPr>
          <w:rFonts w:ascii="Arial" w:hAnsi="Arial" w:cs="Arial"/>
          <w:noProof w:val="0"/>
        </w:rPr>
        <w:t>Association canadienne des agents financiers (ACAF)</w:t>
      </w:r>
      <w:r w:rsidR="00A406AD" w:rsidRPr="00A406AD" w:rsidDel="00A406AD">
        <w:rPr>
          <w:rFonts w:ascii="Arial" w:hAnsi="Arial" w:cs="Arial"/>
          <w:noProof w:val="0"/>
        </w:rPr>
        <w:t xml:space="preserve"> </w:t>
      </w:r>
    </w:p>
    <w:p w14:paraId="0869D9E3" w14:textId="1A8C4E37" w:rsidR="006365AE" w:rsidRPr="00245281" w:rsidRDefault="00776446" w:rsidP="00CC795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noProof w:val="0"/>
        </w:rPr>
      </w:pPr>
      <w:proofErr w:type="spellStart"/>
      <w:r w:rsidRPr="00245281">
        <w:rPr>
          <w:rFonts w:ascii="Arial" w:hAnsi="Arial" w:cs="Arial"/>
          <w:noProof w:val="0"/>
        </w:rPr>
        <w:t>Unifor</w:t>
      </w:r>
      <w:proofErr w:type="spellEnd"/>
    </w:p>
    <w:p w14:paraId="5FD89FBF" w14:textId="77777777" w:rsidR="00776446" w:rsidRPr="00245281" w:rsidRDefault="00776446" w:rsidP="00776446">
      <w:pPr>
        <w:pStyle w:val="ListParagraph"/>
        <w:spacing w:after="0"/>
        <w:rPr>
          <w:rFonts w:ascii="Arial" w:hAnsi="Arial" w:cs="Arial"/>
          <w:noProof w:val="0"/>
        </w:rPr>
      </w:pPr>
    </w:p>
    <w:p w14:paraId="14755644" w14:textId="27FADA7F" w:rsidR="00393D09" w:rsidRPr="00245281" w:rsidRDefault="00A406AD" w:rsidP="00393D09">
      <w:pPr>
        <w:pStyle w:val="ListParagraph"/>
        <w:spacing w:after="0"/>
        <w:rPr>
          <w:rFonts w:ascii="Arial" w:hAnsi="Arial" w:cs="Arial"/>
          <w:b/>
          <w:noProof w:val="0"/>
        </w:rPr>
      </w:pPr>
      <w:r w:rsidRPr="00A406AD">
        <w:rPr>
          <w:rFonts w:ascii="Arial" w:hAnsi="Arial" w:cs="Arial"/>
          <w:b/>
          <w:noProof w:val="0"/>
        </w:rPr>
        <w:lastRenderedPageBreak/>
        <w:t>Représentants de la direction</w:t>
      </w:r>
    </w:p>
    <w:p w14:paraId="3BFB7CF4" w14:textId="77777777" w:rsidR="00B3615F" w:rsidRPr="00245281" w:rsidRDefault="00B3615F" w:rsidP="00393D09">
      <w:pPr>
        <w:pStyle w:val="ListParagraph"/>
        <w:spacing w:after="0"/>
        <w:rPr>
          <w:rFonts w:ascii="Arial" w:hAnsi="Arial" w:cs="Arial"/>
          <w:b/>
          <w:noProof w:val="0"/>
        </w:rPr>
      </w:pPr>
    </w:p>
    <w:p w14:paraId="548330BF" w14:textId="5D9CF853" w:rsidR="00393D09" w:rsidRPr="0072107E" w:rsidRDefault="00A406AD" w:rsidP="00CC795E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</w:rPr>
        <w:t>Sous-ministre</w:t>
      </w:r>
    </w:p>
    <w:p w14:paraId="47F1F643" w14:textId="69EF7F36" w:rsidR="00393D09" w:rsidRPr="0072107E" w:rsidRDefault="00345BE4" w:rsidP="00CC795E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</w:rPr>
        <w:t>Sous-ministre délégué</w:t>
      </w:r>
    </w:p>
    <w:p w14:paraId="2881513E" w14:textId="4FE854A9" w:rsidR="00393D09" w:rsidRPr="0072107E" w:rsidRDefault="00345BE4" w:rsidP="00CC795E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</w:rPr>
        <w:t>Commissaire, Garde côtière canadienne</w:t>
      </w:r>
    </w:p>
    <w:p w14:paraId="7A936433" w14:textId="7E99312E" w:rsidR="00345BE4" w:rsidRPr="0072107E" w:rsidRDefault="00345BE4" w:rsidP="00CC795E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</w:rPr>
        <w:t>Sous-commissaire, Opérations</w:t>
      </w:r>
    </w:p>
    <w:p w14:paraId="5600B822" w14:textId="0EF3B3B5" w:rsidR="000A45C9" w:rsidRPr="0072107E" w:rsidRDefault="000A45C9" w:rsidP="000A45C9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</w:rPr>
        <w:t>Sous-commissaire, Stratégie et construction navale</w:t>
      </w:r>
    </w:p>
    <w:p w14:paraId="54160860" w14:textId="48346E5F" w:rsidR="000A45C9" w:rsidRPr="0072107E" w:rsidRDefault="000A45C9" w:rsidP="00CC795E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  <w:lang w:val="fr-FR"/>
        </w:rPr>
        <w:t>Sous-ministre adjoint principal, Politiques stratégiques</w:t>
      </w:r>
    </w:p>
    <w:p w14:paraId="1E7B1C63" w14:textId="325F2060" w:rsidR="000A45C9" w:rsidRPr="0072107E" w:rsidRDefault="000A45C9" w:rsidP="00CC795E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</w:rPr>
        <w:t>Sous-ministre adjoint principal, Gestion des pêches et des ports</w:t>
      </w:r>
    </w:p>
    <w:p w14:paraId="0669C172" w14:textId="19102905" w:rsidR="000A45C9" w:rsidRPr="0072107E" w:rsidRDefault="000A45C9" w:rsidP="000A45C9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</w:rPr>
        <w:t>Sous-ministre adjoint, Écosystèmes aquatiques</w:t>
      </w:r>
    </w:p>
    <w:p w14:paraId="71B39E96" w14:textId="151C6482" w:rsidR="000A45C9" w:rsidRPr="0072107E" w:rsidRDefault="000A45C9" w:rsidP="000A45C9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  <w:lang w:val="fr-FR"/>
        </w:rPr>
        <w:t>Sous-ministre adjoint, Sciences des écosystèmes et des océans</w:t>
      </w:r>
    </w:p>
    <w:p w14:paraId="1484F180" w14:textId="6D737F2F" w:rsidR="00393D09" w:rsidRPr="0072107E" w:rsidRDefault="00345BE4" w:rsidP="00CC795E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</w:rPr>
        <w:t>Sous-ministre adjoint, Ressources humaines et Services intégrés</w:t>
      </w:r>
    </w:p>
    <w:p w14:paraId="5CFAC3AD" w14:textId="16798FEE" w:rsidR="00393D09" w:rsidRPr="0072107E" w:rsidRDefault="00912CD0" w:rsidP="00CC795E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  <w:lang w:val="fr-FR"/>
        </w:rPr>
        <w:t>Dirigeant principal des finances</w:t>
      </w:r>
    </w:p>
    <w:p w14:paraId="1B319BF7" w14:textId="1A4C27D3" w:rsidR="00393D09" w:rsidRPr="0072107E" w:rsidRDefault="005D6EC9" w:rsidP="00CC795E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  <w:lang w:val="fr-FR"/>
        </w:rPr>
        <w:t>Dirigeant principal de la vérification</w:t>
      </w:r>
      <w:r w:rsidR="00707064" w:rsidRPr="0072107E">
        <w:rPr>
          <w:rFonts w:ascii="Arial" w:hAnsi="Arial" w:cs="Arial"/>
          <w:noProof w:val="0"/>
        </w:rPr>
        <w:t xml:space="preserve">, </w:t>
      </w:r>
      <w:r w:rsidR="00E750EA" w:rsidRPr="0072107E">
        <w:rPr>
          <w:rFonts w:ascii="Arial" w:hAnsi="Arial" w:cs="Arial"/>
          <w:noProof w:val="0"/>
          <w:lang w:val="fr-FR"/>
        </w:rPr>
        <w:t>V</w:t>
      </w:r>
      <w:r w:rsidRPr="0072107E">
        <w:rPr>
          <w:rFonts w:ascii="Arial" w:hAnsi="Arial" w:cs="Arial"/>
          <w:noProof w:val="0"/>
          <w:lang w:val="fr-FR"/>
        </w:rPr>
        <w:t xml:space="preserve">érification interne </w:t>
      </w:r>
    </w:p>
    <w:p w14:paraId="536B3375" w14:textId="77777777" w:rsidR="000A45C9" w:rsidRPr="0072107E" w:rsidRDefault="000A45C9" w:rsidP="000A45C9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</w:rPr>
        <w:t>Avocat général principal</w:t>
      </w:r>
    </w:p>
    <w:p w14:paraId="09B04B91" w14:textId="77777777" w:rsidR="000A45C9" w:rsidRPr="0072107E" w:rsidRDefault="000A45C9" w:rsidP="000A45C9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</w:rPr>
        <w:t>Commissaires adjoints : Ouest, Centre et Arctique, Atlantique</w:t>
      </w:r>
    </w:p>
    <w:p w14:paraId="76A09B65" w14:textId="1CF1EDA4" w:rsidR="000A45C9" w:rsidRPr="0072107E" w:rsidRDefault="000A45C9" w:rsidP="000A45C9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</w:rPr>
        <w:t>Directeurs généraux régionaux : Pacifique, Centre et Arctique, Arctique, Québec, Maritimes, Golfe et Terre-Neuve-et-Labrador</w:t>
      </w:r>
    </w:p>
    <w:p w14:paraId="08365B7D" w14:textId="74495182" w:rsidR="000A45C9" w:rsidRPr="0072107E" w:rsidRDefault="000A45C9" w:rsidP="000A45C9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</w:rPr>
        <w:t>Directeur général, Communications</w:t>
      </w:r>
    </w:p>
    <w:p w14:paraId="304E16A7" w14:textId="30FFDEBF" w:rsidR="000A45C9" w:rsidRPr="0072107E" w:rsidRDefault="005D6EC9" w:rsidP="000A45C9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</w:rPr>
        <w:t>Directeur général, Ressources humaines</w:t>
      </w:r>
      <w:r w:rsidR="00393D09" w:rsidRPr="0072107E">
        <w:rPr>
          <w:rFonts w:ascii="Arial" w:hAnsi="Arial" w:cs="Arial"/>
          <w:noProof w:val="0"/>
        </w:rPr>
        <w:t xml:space="preserve"> </w:t>
      </w:r>
    </w:p>
    <w:p w14:paraId="450B58CC" w14:textId="54C9841E" w:rsidR="00393D09" w:rsidRPr="0072107E" w:rsidRDefault="00622868" w:rsidP="00410C29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hAnsi="Arial" w:cs="Arial"/>
          <w:noProof w:val="0"/>
        </w:rPr>
      </w:pPr>
      <w:r w:rsidRPr="0072107E">
        <w:rPr>
          <w:rFonts w:ascii="Arial" w:hAnsi="Arial" w:cs="Arial"/>
          <w:noProof w:val="0"/>
        </w:rPr>
        <w:t>Directeur, Relations de travail</w:t>
      </w:r>
    </w:p>
    <w:p w14:paraId="611B4108" w14:textId="77777777" w:rsidR="005A0425" w:rsidRPr="00245281" w:rsidRDefault="005A0425" w:rsidP="00410C29">
      <w:pPr>
        <w:spacing w:after="0"/>
        <w:rPr>
          <w:rFonts w:ascii="Arial" w:hAnsi="Arial" w:cs="Arial"/>
          <w:noProof w:val="0"/>
        </w:rPr>
      </w:pPr>
    </w:p>
    <w:p w14:paraId="36C8769A" w14:textId="51DE65B0" w:rsidR="00393D09" w:rsidRPr="00245281" w:rsidRDefault="00E90BEB" w:rsidP="00393D09">
      <w:pPr>
        <w:pStyle w:val="ListParagraph"/>
        <w:spacing w:after="0"/>
        <w:rPr>
          <w:rFonts w:ascii="Arial" w:hAnsi="Arial" w:cs="Arial"/>
          <w:b/>
          <w:noProof w:val="0"/>
        </w:rPr>
      </w:pPr>
      <w:r w:rsidRPr="00E90BEB">
        <w:rPr>
          <w:rFonts w:ascii="Arial" w:hAnsi="Arial" w:cs="Arial"/>
          <w:b/>
          <w:noProof w:val="0"/>
        </w:rPr>
        <w:t>Sous-comités</w:t>
      </w:r>
    </w:p>
    <w:p w14:paraId="437AB41B" w14:textId="77777777" w:rsidR="00393D09" w:rsidRPr="00245281" w:rsidRDefault="00393D09" w:rsidP="00393D09">
      <w:pPr>
        <w:pStyle w:val="ListParagraph"/>
        <w:spacing w:after="0"/>
        <w:rPr>
          <w:rFonts w:ascii="Arial" w:hAnsi="Arial" w:cs="Arial"/>
          <w:noProof w:val="0"/>
        </w:rPr>
      </w:pPr>
    </w:p>
    <w:p w14:paraId="555C588F" w14:textId="653A63D3" w:rsidR="00393D09" w:rsidRPr="00245281" w:rsidRDefault="00E90BEB" w:rsidP="00393D09">
      <w:pPr>
        <w:pStyle w:val="ListParagraph"/>
        <w:spacing w:after="0"/>
        <w:rPr>
          <w:rFonts w:ascii="Arial" w:hAnsi="Arial" w:cs="Arial"/>
          <w:noProof w:val="0"/>
        </w:rPr>
      </w:pPr>
      <w:r w:rsidRPr="00E90BEB">
        <w:rPr>
          <w:rFonts w:ascii="Arial" w:hAnsi="Arial" w:cs="Arial"/>
          <w:noProof w:val="0"/>
        </w:rPr>
        <w:t>Lorsque les parties</w:t>
      </w:r>
      <w:r>
        <w:rPr>
          <w:rFonts w:ascii="Arial" w:hAnsi="Arial" w:cs="Arial"/>
          <w:noProof w:val="0"/>
        </w:rPr>
        <w:t xml:space="preserve"> en</w:t>
      </w:r>
      <w:r w:rsidRPr="00E90BEB">
        <w:rPr>
          <w:rFonts w:ascii="Arial" w:hAnsi="Arial" w:cs="Arial"/>
          <w:noProof w:val="0"/>
        </w:rPr>
        <w:t xml:space="preserve"> </w:t>
      </w:r>
      <w:r w:rsidR="004041F6" w:rsidRPr="00E90BEB">
        <w:rPr>
          <w:rFonts w:ascii="Arial" w:hAnsi="Arial" w:cs="Arial"/>
          <w:noProof w:val="0"/>
        </w:rPr>
        <w:t>conviennent</w:t>
      </w:r>
      <w:r w:rsidR="00393D09" w:rsidRPr="00245281">
        <w:rPr>
          <w:rFonts w:ascii="Arial" w:hAnsi="Arial" w:cs="Arial"/>
          <w:noProof w:val="0"/>
        </w:rPr>
        <w:t>,</w:t>
      </w:r>
      <w:r w:rsidRPr="00E90BEB">
        <w:rPr>
          <w:rFonts w:ascii="Verdana" w:hAnsi="Verdana"/>
          <w:color w:val="000000"/>
          <w:sz w:val="19"/>
          <w:szCs w:val="19"/>
        </w:rPr>
        <w:t xml:space="preserve"> </w:t>
      </w:r>
      <w:r w:rsidR="004041F6">
        <w:rPr>
          <w:rFonts w:ascii="Arial" w:hAnsi="Arial" w:cs="Arial"/>
          <w:noProof w:val="0"/>
        </w:rPr>
        <w:t>d</w:t>
      </w:r>
      <w:r w:rsidRPr="00E90BEB">
        <w:rPr>
          <w:rFonts w:ascii="Arial" w:hAnsi="Arial" w:cs="Arial"/>
          <w:noProof w:val="0"/>
        </w:rPr>
        <w:t>es sous-comités</w:t>
      </w:r>
      <w:r w:rsidR="00393D09" w:rsidRPr="00245281">
        <w:rPr>
          <w:rFonts w:ascii="Arial" w:hAnsi="Arial" w:cs="Arial"/>
          <w:noProof w:val="0"/>
        </w:rPr>
        <w:t xml:space="preserve"> </w:t>
      </w:r>
      <w:r w:rsidR="004041F6" w:rsidRPr="004041F6">
        <w:rPr>
          <w:rFonts w:ascii="Arial" w:hAnsi="Arial" w:cs="Arial"/>
          <w:noProof w:val="0"/>
        </w:rPr>
        <w:t>composé</w:t>
      </w:r>
      <w:r w:rsidR="004041F6">
        <w:rPr>
          <w:rFonts w:ascii="Arial" w:hAnsi="Arial" w:cs="Arial"/>
          <w:noProof w:val="0"/>
        </w:rPr>
        <w:t>s</w:t>
      </w:r>
      <w:r w:rsidR="004041F6" w:rsidRPr="004041F6">
        <w:rPr>
          <w:rFonts w:ascii="Arial" w:hAnsi="Arial" w:cs="Arial"/>
          <w:noProof w:val="0"/>
        </w:rPr>
        <w:t xml:space="preserve"> de représentants syndicaux et patronaux</w:t>
      </w:r>
      <w:r w:rsidR="00393D09" w:rsidRPr="00245281">
        <w:rPr>
          <w:rFonts w:ascii="Arial" w:hAnsi="Arial" w:cs="Arial"/>
          <w:noProof w:val="0"/>
        </w:rPr>
        <w:t xml:space="preserve"> </w:t>
      </w:r>
      <w:r w:rsidR="00AC54D6">
        <w:rPr>
          <w:rFonts w:ascii="Arial" w:hAnsi="Arial" w:cs="Arial"/>
          <w:noProof w:val="0"/>
        </w:rPr>
        <w:t>peuv</w:t>
      </w:r>
      <w:r w:rsidR="004041F6" w:rsidRPr="004041F6">
        <w:rPr>
          <w:rFonts w:ascii="Arial" w:hAnsi="Arial" w:cs="Arial"/>
          <w:noProof w:val="0"/>
        </w:rPr>
        <w:t xml:space="preserve">ent être mis sur pied </w:t>
      </w:r>
      <w:r w:rsidR="00AC54D6">
        <w:rPr>
          <w:rFonts w:ascii="Arial" w:hAnsi="Arial" w:cs="Arial"/>
          <w:noProof w:val="0"/>
        </w:rPr>
        <w:t xml:space="preserve">afin </w:t>
      </w:r>
      <w:r w:rsidR="002B4CD2">
        <w:rPr>
          <w:rFonts w:ascii="Arial" w:hAnsi="Arial" w:cs="Arial"/>
          <w:noProof w:val="0"/>
        </w:rPr>
        <w:t>d’e</w:t>
      </w:r>
      <w:r w:rsidR="002B4CD2" w:rsidRPr="002B4CD2">
        <w:rPr>
          <w:rFonts w:ascii="Arial" w:hAnsi="Arial" w:cs="Arial"/>
          <w:noProof w:val="0"/>
        </w:rPr>
        <w:t xml:space="preserve">ffectuer des enquêtes approfondies </w:t>
      </w:r>
      <w:r w:rsidR="007F3B31">
        <w:rPr>
          <w:rFonts w:ascii="Arial" w:hAnsi="Arial" w:cs="Arial"/>
          <w:noProof w:val="0"/>
        </w:rPr>
        <w:t xml:space="preserve">sur certains enjeux </w:t>
      </w:r>
      <w:r w:rsidR="0089424E">
        <w:rPr>
          <w:rFonts w:ascii="Arial" w:hAnsi="Arial" w:cs="Arial"/>
          <w:noProof w:val="0"/>
        </w:rPr>
        <w:t xml:space="preserve">et </w:t>
      </w:r>
      <w:r w:rsidR="002B4CD2">
        <w:rPr>
          <w:rFonts w:ascii="Arial" w:hAnsi="Arial" w:cs="Arial"/>
          <w:noProof w:val="0"/>
        </w:rPr>
        <w:t>de faire des recommanda</w:t>
      </w:r>
      <w:r w:rsidR="0089424E" w:rsidRPr="0089424E">
        <w:rPr>
          <w:rFonts w:ascii="Arial" w:hAnsi="Arial" w:cs="Arial"/>
          <w:noProof w:val="0"/>
        </w:rPr>
        <w:t>tions</w:t>
      </w:r>
      <w:r w:rsidR="0089424E" w:rsidRPr="0089424E" w:rsidDel="0089424E">
        <w:rPr>
          <w:rFonts w:ascii="Arial" w:hAnsi="Arial" w:cs="Arial"/>
          <w:noProof w:val="0"/>
        </w:rPr>
        <w:t xml:space="preserve"> </w:t>
      </w:r>
      <w:r w:rsidR="0089424E">
        <w:rPr>
          <w:rFonts w:ascii="Arial" w:hAnsi="Arial" w:cs="Arial"/>
          <w:noProof w:val="0"/>
        </w:rPr>
        <w:t>au comité</w:t>
      </w:r>
      <w:r w:rsidR="00393D09" w:rsidRPr="00245281">
        <w:rPr>
          <w:rFonts w:ascii="Arial" w:hAnsi="Arial" w:cs="Arial"/>
          <w:noProof w:val="0"/>
        </w:rPr>
        <w:t xml:space="preserve">. </w:t>
      </w:r>
      <w:r w:rsidR="00DD6906">
        <w:rPr>
          <w:rFonts w:ascii="Arial" w:hAnsi="Arial" w:cs="Arial"/>
          <w:noProof w:val="0"/>
        </w:rPr>
        <w:t>Les r</w:t>
      </w:r>
      <w:r w:rsidR="00AC54D6" w:rsidRPr="00AC54D6">
        <w:rPr>
          <w:rFonts w:ascii="Arial" w:hAnsi="Arial" w:cs="Arial"/>
          <w:noProof w:val="0"/>
        </w:rPr>
        <w:t>apports des sous</w:t>
      </w:r>
      <w:r w:rsidR="007F3B31">
        <w:rPr>
          <w:rFonts w:ascii="Cambria Math" w:hAnsi="Cambria Math" w:cs="Arial"/>
          <w:noProof w:val="0"/>
        </w:rPr>
        <w:t>-</w:t>
      </w:r>
      <w:r w:rsidR="00AC54D6" w:rsidRPr="00AC54D6">
        <w:rPr>
          <w:rFonts w:ascii="Arial" w:hAnsi="Arial" w:cs="Arial"/>
          <w:noProof w:val="0"/>
        </w:rPr>
        <w:t>comités</w:t>
      </w:r>
      <w:r w:rsidR="00AC54D6" w:rsidRPr="00AC54D6">
        <w:rPr>
          <w:rFonts w:ascii="Verdana" w:hAnsi="Verdana"/>
          <w:color w:val="000000"/>
          <w:sz w:val="19"/>
          <w:szCs w:val="19"/>
        </w:rPr>
        <w:t xml:space="preserve"> </w:t>
      </w:r>
      <w:r w:rsidR="00AC54D6" w:rsidRPr="00AC54D6">
        <w:rPr>
          <w:rFonts w:ascii="Arial" w:hAnsi="Arial" w:cs="Arial"/>
          <w:noProof w:val="0"/>
        </w:rPr>
        <w:t xml:space="preserve">sont </w:t>
      </w:r>
      <w:r w:rsidR="002B4CD2">
        <w:rPr>
          <w:rFonts w:ascii="Arial" w:hAnsi="Arial" w:cs="Arial"/>
          <w:noProof w:val="0"/>
        </w:rPr>
        <w:t xml:space="preserve">ensuite </w:t>
      </w:r>
      <w:r w:rsidR="00AC54D6" w:rsidRPr="00AC54D6">
        <w:rPr>
          <w:rFonts w:ascii="Arial" w:hAnsi="Arial" w:cs="Arial"/>
          <w:noProof w:val="0"/>
        </w:rPr>
        <w:t>soumis</w:t>
      </w:r>
      <w:r w:rsidR="00AC54D6" w:rsidRPr="00AC54D6" w:rsidDel="00AC54D6">
        <w:rPr>
          <w:rFonts w:ascii="Arial" w:hAnsi="Arial" w:cs="Arial"/>
          <w:noProof w:val="0"/>
        </w:rPr>
        <w:t xml:space="preserve"> </w:t>
      </w:r>
      <w:r w:rsidR="00AC54D6">
        <w:rPr>
          <w:rFonts w:ascii="Arial" w:hAnsi="Arial" w:cs="Arial"/>
          <w:noProof w:val="0"/>
        </w:rPr>
        <w:t>au comité</w:t>
      </w:r>
      <w:r w:rsidR="00AC54D6" w:rsidRPr="00AC54D6">
        <w:rPr>
          <w:rFonts w:ascii="Arial" w:hAnsi="Arial" w:cs="Arial"/>
          <w:noProof w:val="0"/>
        </w:rPr>
        <w:t xml:space="preserve"> de consultation </w:t>
      </w:r>
      <w:r w:rsidR="007F3B31">
        <w:rPr>
          <w:rFonts w:ascii="Arial" w:hAnsi="Arial" w:cs="Arial"/>
          <w:noProof w:val="0"/>
        </w:rPr>
        <w:t>pertinent</w:t>
      </w:r>
      <w:r w:rsidR="00393D09" w:rsidRPr="00245281">
        <w:rPr>
          <w:rFonts w:ascii="Arial" w:hAnsi="Arial" w:cs="Arial"/>
          <w:noProof w:val="0"/>
        </w:rPr>
        <w:t>.</w:t>
      </w:r>
      <w:r w:rsidR="00E9083D" w:rsidRPr="00E9083D">
        <w:rPr>
          <w:rFonts w:ascii="Verdana" w:hAnsi="Verdana"/>
          <w:color w:val="000000"/>
          <w:sz w:val="19"/>
          <w:szCs w:val="19"/>
        </w:rPr>
        <w:t xml:space="preserve"> </w:t>
      </w:r>
      <w:r w:rsidR="00E9083D">
        <w:rPr>
          <w:rFonts w:ascii="Arial" w:hAnsi="Arial" w:cs="Arial"/>
          <w:noProof w:val="0"/>
        </w:rPr>
        <w:t>Lors</w:t>
      </w:r>
      <w:r w:rsidR="00924017">
        <w:rPr>
          <w:rFonts w:ascii="Arial" w:hAnsi="Arial" w:cs="Arial"/>
          <w:noProof w:val="0"/>
        </w:rPr>
        <w:t>qu’elle envoie l</w:t>
      </w:r>
      <w:r w:rsidR="00DD6906">
        <w:rPr>
          <w:rFonts w:ascii="Arial" w:hAnsi="Arial" w:cs="Arial"/>
          <w:noProof w:val="0"/>
        </w:rPr>
        <w:t>es comptes rendus</w:t>
      </w:r>
      <w:r w:rsidR="00E9083D" w:rsidRPr="00E9083D">
        <w:rPr>
          <w:rFonts w:ascii="Verdana" w:hAnsi="Verdana"/>
          <w:color w:val="000000"/>
          <w:sz w:val="19"/>
          <w:szCs w:val="19"/>
        </w:rPr>
        <w:t xml:space="preserve"> </w:t>
      </w:r>
      <w:r w:rsidR="00E9083D">
        <w:rPr>
          <w:rFonts w:ascii="Arial" w:hAnsi="Arial" w:cs="Arial"/>
          <w:noProof w:val="0"/>
        </w:rPr>
        <w:t>des r</w:t>
      </w:r>
      <w:r w:rsidR="00E750EA">
        <w:rPr>
          <w:rFonts w:ascii="Arial" w:hAnsi="Arial" w:cs="Arial"/>
          <w:noProof w:val="0"/>
        </w:rPr>
        <w:t>éunions</w:t>
      </w:r>
      <w:r w:rsidR="00E9083D" w:rsidRPr="00E9083D">
        <w:rPr>
          <w:rFonts w:ascii="Arial" w:hAnsi="Arial" w:cs="Arial"/>
          <w:noProof w:val="0"/>
        </w:rPr>
        <w:t xml:space="preserve"> de consultation</w:t>
      </w:r>
      <w:r w:rsidR="00E9083D" w:rsidRPr="00E9083D">
        <w:rPr>
          <w:rFonts w:ascii="Verdana" w:hAnsi="Verdana"/>
          <w:color w:val="000000"/>
          <w:sz w:val="19"/>
          <w:szCs w:val="19"/>
        </w:rPr>
        <w:t xml:space="preserve"> </w:t>
      </w:r>
      <w:r w:rsidR="00E9083D" w:rsidRPr="00E9083D">
        <w:rPr>
          <w:rFonts w:ascii="Arial" w:hAnsi="Arial" w:cs="Arial"/>
          <w:noProof w:val="0"/>
        </w:rPr>
        <w:t>au niveau supérieur</w:t>
      </w:r>
      <w:r w:rsidR="00E9083D">
        <w:rPr>
          <w:rFonts w:ascii="Arial" w:hAnsi="Arial" w:cs="Arial"/>
          <w:noProof w:val="0"/>
        </w:rPr>
        <w:t>,</w:t>
      </w:r>
      <w:r w:rsidR="00E9083D" w:rsidRPr="00E9083D">
        <w:rPr>
          <w:rFonts w:ascii="Arial" w:hAnsi="Arial" w:cs="Arial"/>
          <w:noProof w:val="0"/>
        </w:rPr>
        <w:t xml:space="preserve"> </w:t>
      </w:r>
      <w:r w:rsidR="00E9083D">
        <w:rPr>
          <w:rFonts w:ascii="Arial" w:hAnsi="Arial" w:cs="Arial"/>
          <w:noProof w:val="0"/>
        </w:rPr>
        <w:t>c</w:t>
      </w:r>
      <w:r w:rsidR="00E9083D" w:rsidRPr="00E9083D">
        <w:rPr>
          <w:rFonts w:ascii="Arial" w:hAnsi="Arial" w:cs="Arial"/>
          <w:noProof w:val="0"/>
        </w:rPr>
        <w:t>haque partie</w:t>
      </w:r>
      <w:r w:rsidR="00393D09" w:rsidRPr="00245281">
        <w:rPr>
          <w:rFonts w:ascii="Arial" w:hAnsi="Arial" w:cs="Arial"/>
          <w:noProof w:val="0"/>
        </w:rPr>
        <w:t xml:space="preserve"> </w:t>
      </w:r>
      <w:r w:rsidR="007F3B31">
        <w:rPr>
          <w:rFonts w:ascii="Arial" w:hAnsi="Arial" w:cs="Arial"/>
          <w:noProof w:val="0"/>
        </w:rPr>
        <w:t xml:space="preserve">doit inclure </w:t>
      </w:r>
      <w:r w:rsidR="00E9083D">
        <w:rPr>
          <w:rFonts w:ascii="Arial" w:hAnsi="Arial" w:cs="Arial"/>
          <w:noProof w:val="0"/>
        </w:rPr>
        <w:t>tous les rapports des sous-</w:t>
      </w:r>
      <w:r w:rsidR="00E9083D" w:rsidRPr="00E9083D">
        <w:rPr>
          <w:rFonts w:ascii="Arial" w:hAnsi="Arial" w:cs="Arial"/>
          <w:noProof w:val="0"/>
        </w:rPr>
        <w:t>comités</w:t>
      </w:r>
      <w:r w:rsidR="00393D09" w:rsidRPr="00245281">
        <w:rPr>
          <w:rFonts w:ascii="Arial" w:hAnsi="Arial" w:cs="Arial"/>
          <w:noProof w:val="0"/>
        </w:rPr>
        <w:t>.</w:t>
      </w:r>
    </w:p>
    <w:p w14:paraId="02427874" w14:textId="77777777" w:rsidR="00016C0A" w:rsidRPr="00245281" w:rsidRDefault="00016C0A" w:rsidP="00561A67">
      <w:pPr>
        <w:spacing w:after="0"/>
        <w:rPr>
          <w:rFonts w:ascii="Arial" w:hAnsi="Arial" w:cs="Arial"/>
          <w:noProof w:val="0"/>
        </w:rPr>
      </w:pPr>
    </w:p>
    <w:p w14:paraId="13BD9539" w14:textId="0BFD9C23" w:rsidR="00016C0A" w:rsidRPr="00245281" w:rsidRDefault="004A7B62" w:rsidP="00016C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noProof w:val="0"/>
        </w:rPr>
      </w:pPr>
      <w:r w:rsidRPr="004A7B62">
        <w:rPr>
          <w:rFonts w:ascii="Arial" w:hAnsi="Arial" w:cs="Arial"/>
          <w:b/>
          <w:noProof w:val="0"/>
        </w:rPr>
        <w:t>Autres participants</w:t>
      </w:r>
    </w:p>
    <w:p w14:paraId="6B1275BC" w14:textId="77777777" w:rsidR="00016C0A" w:rsidRPr="00245281" w:rsidRDefault="00016C0A" w:rsidP="00016C0A">
      <w:pPr>
        <w:pStyle w:val="ListParagraph"/>
        <w:spacing w:after="0"/>
        <w:rPr>
          <w:rFonts w:ascii="Arial" w:hAnsi="Arial" w:cs="Arial"/>
          <w:noProof w:val="0"/>
        </w:rPr>
      </w:pPr>
    </w:p>
    <w:p w14:paraId="5A9ED0F0" w14:textId="48C1DE54" w:rsidR="0031604B" w:rsidRPr="00245281" w:rsidRDefault="00E750EA" w:rsidP="0031604B">
      <w:pPr>
        <w:pStyle w:val="ListParagraph"/>
        <w:spacing w:after="0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L</w:t>
      </w:r>
      <w:r w:rsidR="004A7B62" w:rsidRPr="004A7B62">
        <w:rPr>
          <w:rFonts w:ascii="Arial" w:hAnsi="Arial" w:cs="Arial"/>
          <w:noProof w:val="0"/>
        </w:rPr>
        <w:t xml:space="preserve">es parties peuvent inviter </w:t>
      </w:r>
      <w:r w:rsidR="00627550">
        <w:rPr>
          <w:rFonts w:ascii="Arial" w:hAnsi="Arial" w:cs="Arial"/>
          <w:noProof w:val="0"/>
        </w:rPr>
        <w:t>des c</w:t>
      </w:r>
      <w:r w:rsidR="00627550" w:rsidRPr="00627550">
        <w:rPr>
          <w:rFonts w:ascii="Arial" w:hAnsi="Arial" w:cs="Arial"/>
          <w:noProof w:val="0"/>
        </w:rPr>
        <w:t>onseillers techniques</w:t>
      </w:r>
      <w:r w:rsidR="00856501">
        <w:rPr>
          <w:rFonts w:ascii="Arial" w:hAnsi="Arial" w:cs="Arial"/>
          <w:noProof w:val="0"/>
        </w:rPr>
        <w:t>,</w:t>
      </w:r>
      <w:r w:rsidR="00627550" w:rsidRPr="00627550">
        <w:rPr>
          <w:rFonts w:ascii="Arial" w:hAnsi="Arial" w:cs="Arial"/>
          <w:noProof w:val="0"/>
        </w:rPr>
        <w:t xml:space="preserve"> </w:t>
      </w:r>
      <w:r w:rsidR="00856501" w:rsidRPr="00856501">
        <w:rPr>
          <w:rFonts w:ascii="Arial" w:hAnsi="Arial" w:cs="Arial"/>
          <w:noProof w:val="0"/>
        </w:rPr>
        <w:t>des spécialistes</w:t>
      </w:r>
      <w:r w:rsidR="00856501">
        <w:rPr>
          <w:rFonts w:ascii="Arial" w:hAnsi="Arial" w:cs="Arial"/>
          <w:noProof w:val="0"/>
        </w:rPr>
        <w:t xml:space="preserve"> </w:t>
      </w:r>
      <w:r w:rsidR="00627550">
        <w:rPr>
          <w:rFonts w:ascii="Arial" w:hAnsi="Arial" w:cs="Arial"/>
          <w:noProof w:val="0"/>
        </w:rPr>
        <w:t xml:space="preserve">ou </w:t>
      </w:r>
      <w:r w:rsidR="00627550" w:rsidRPr="00627550">
        <w:rPr>
          <w:rFonts w:ascii="Arial" w:hAnsi="Arial" w:cs="Arial"/>
          <w:noProof w:val="0"/>
        </w:rPr>
        <w:t xml:space="preserve">d’autres parties </w:t>
      </w:r>
      <w:r w:rsidR="00627550">
        <w:rPr>
          <w:rFonts w:ascii="Arial" w:hAnsi="Arial" w:cs="Arial"/>
          <w:noProof w:val="0"/>
        </w:rPr>
        <w:t>concernées par</w:t>
      </w:r>
      <w:r w:rsidR="00016C0A" w:rsidRPr="00245281">
        <w:rPr>
          <w:rFonts w:ascii="Arial" w:hAnsi="Arial" w:cs="Arial"/>
          <w:noProof w:val="0"/>
        </w:rPr>
        <w:t xml:space="preserve"> </w:t>
      </w:r>
      <w:r w:rsidR="00627550">
        <w:rPr>
          <w:rFonts w:ascii="Arial" w:hAnsi="Arial" w:cs="Arial"/>
          <w:noProof w:val="0"/>
        </w:rPr>
        <w:t xml:space="preserve">les </w:t>
      </w:r>
      <w:r w:rsidR="00924017">
        <w:rPr>
          <w:rFonts w:ascii="Arial" w:hAnsi="Arial" w:cs="Arial"/>
          <w:noProof w:val="0"/>
        </w:rPr>
        <w:t>points inscrits</w:t>
      </w:r>
      <w:r w:rsidR="00627550" w:rsidRPr="00627550">
        <w:rPr>
          <w:rFonts w:ascii="Arial" w:hAnsi="Arial" w:cs="Arial"/>
          <w:noProof w:val="0"/>
        </w:rPr>
        <w:t xml:space="preserve"> à l’ordre du jour</w:t>
      </w:r>
      <w:r w:rsidR="00016C0A" w:rsidRPr="00245281">
        <w:rPr>
          <w:rFonts w:ascii="Arial" w:hAnsi="Arial" w:cs="Arial"/>
          <w:noProof w:val="0"/>
        </w:rPr>
        <w:t xml:space="preserve"> </w:t>
      </w:r>
      <w:r w:rsidR="007F3B31">
        <w:rPr>
          <w:rFonts w:ascii="Arial" w:hAnsi="Arial" w:cs="Arial"/>
          <w:noProof w:val="0"/>
        </w:rPr>
        <w:t xml:space="preserve">pour participer à la discussion de sujets particuliers lors d’une </w:t>
      </w:r>
      <w:r w:rsidR="00924017">
        <w:rPr>
          <w:rFonts w:ascii="Arial" w:hAnsi="Arial" w:cs="Arial"/>
          <w:noProof w:val="0"/>
        </w:rPr>
        <w:t>réunion d’un comité de consultation</w:t>
      </w:r>
      <w:r w:rsidR="007F3B31">
        <w:rPr>
          <w:rFonts w:ascii="Arial" w:hAnsi="Arial" w:cs="Arial"/>
          <w:noProof w:val="0"/>
        </w:rPr>
        <w:t>.</w:t>
      </w:r>
    </w:p>
    <w:p w14:paraId="722408C4" w14:textId="53B374BF" w:rsidR="00924017" w:rsidRDefault="00924017">
      <w:pPr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br w:type="page"/>
      </w:r>
    </w:p>
    <w:p w14:paraId="505FFC6C" w14:textId="6E67F278" w:rsidR="00085CE3" w:rsidRPr="00245281" w:rsidRDefault="0070089F" w:rsidP="00085C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noProof w:val="0"/>
        </w:rPr>
      </w:pPr>
      <w:r w:rsidRPr="0070089F">
        <w:rPr>
          <w:rFonts w:ascii="Arial" w:hAnsi="Arial" w:cs="Arial"/>
          <w:b/>
          <w:noProof w:val="0"/>
        </w:rPr>
        <w:lastRenderedPageBreak/>
        <w:t>Remplaçants</w:t>
      </w:r>
    </w:p>
    <w:p w14:paraId="0D639108" w14:textId="77777777" w:rsidR="00085CE3" w:rsidRPr="00245281" w:rsidRDefault="00085CE3" w:rsidP="00085CE3">
      <w:pPr>
        <w:pStyle w:val="ListParagraph"/>
        <w:spacing w:after="0"/>
        <w:rPr>
          <w:rFonts w:ascii="Arial" w:hAnsi="Arial" w:cs="Arial"/>
          <w:b/>
          <w:noProof w:val="0"/>
        </w:rPr>
      </w:pPr>
    </w:p>
    <w:p w14:paraId="59A5A8D6" w14:textId="507B28C9" w:rsidR="0070089F" w:rsidRDefault="0070089F" w:rsidP="0070089F">
      <w:pPr>
        <w:pStyle w:val="ListParagraph"/>
        <w:spacing w:after="0"/>
        <w:rPr>
          <w:rFonts w:ascii="Arial" w:hAnsi="Arial" w:cs="Arial"/>
          <w:noProof w:val="0"/>
        </w:rPr>
      </w:pPr>
      <w:r w:rsidRPr="0070089F">
        <w:rPr>
          <w:rFonts w:ascii="Arial" w:hAnsi="Arial" w:cs="Arial"/>
          <w:noProof w:val="0"/>
        </w:rPr>
        <w:t xml:space="preserve">La composition </w:t>
      </w:r>
      <w:r w:rsidR="00687DC7">
        <w:rPr>
          <w:rFonts w:ascii="Arial" w:hAnsi="Arial" w:cs="Arial"/>
          <w:noProof w:val="0"/>
        </w:rPr>
        <w:t xml:space="preserve">du comité </w:t>
      </w:r>
      <w:r w:rsidRPr="0070089F">
        <w:rPr>
          <w:rFonts w:ascii="Arial" w:hAnsi="Arial" w:cs="Arial"/>
          <w:noProof w:val="0"/>
        </w:rPr>
        <w:t>doit demeurer constante, dans la mesure du possible, pour assurer la continuité.</w:t>
      </w:r>
      <w:r w:rsidR="00085CE3" w:rsidRPr="00245281">
        <w:rPr>
          <w:rFonts w:ascii="Arial" w:hAnsi="Arial" w:cs="Arial"/>
          <w:noProof w:val="0"/>
        </w:rPr>
        <w:t xml:space="preserve"> </w:t>
      </w:r>
      <w:r w:rsidRPr="0070089F">
        <w:rPr>
          <w:rFonts w:ascii="Arial" w:hAnsi="Arial" w:cs="Arial"/>
          <w:noProof w:val="0"/>
        </w:rPr>
        <w:t>Si un membre</w:t>
      </w:r>
      <w:r>
        <w:rPr>
          <w:rFonts w:ascii="Arial" w:hAnsi="Arial" w:cs="Arial"/>
          <w:noProof w:val="0"/>
        </w:rPr>
        <w:t xml:space="preserve"> </w:t>
      </w:r>
      <w:r w:rsidR="00687DC7">
        <w:rPr>
          <w:rFonts w:ascii="Arial" w:hAnsi="Arial" w:cs="Arial"/>
          <w:noProof w:val="0"/>
        </w:rPr>
        <w:t xml:space="preserve">titulaire </w:t>
      </w:r>
      <w:r w:rsidRPr="0070089F">
        <w:rPr>
          <w:rFonts w:ascii="Arial" w:hAnsi="Arial" w:cs="Arial"/>
          <w:noProof w:val="0"/>
        </w:rPr>
        <w:t>doit s’absenter, les parties reconnaissent le droit de désigner un remplaçant.</w:t>
      </w:r>
    </w:p>
    <w:p w14:paraId="50C70253" w14:textId="77777777" w:rsidR="00085CE3" w:rsidRPr="00245281" w:rsidRDefault="00085CE3" w:rsidP="0070089F">
      <w:pPr>
        <w:pStyle w:val="ListParagraph"/>
        <w:spacing w:after="0"/>
        <w:rPr>
          <w:rFonts w:ascii="Arial" w:hAnsi="Arial" w:cs="Arial"/>
          <w:noProof w:val="0"/>
        </w:rPr>
      </w:pPr>
    </w:p>
    <w:p w14:paraId="76261205" w14:textId="6CD3DF59" w:rsidR="00085CE3" w:rsidRPr="00245281" w:rsidRDefault="0070089F" w:rsidP="00085C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 xml:space="preserve">Fréquence, </w:t>
      </w:r>
      <w:r w:rsidRPr="0070089F">
        <w:rPr>
          <w:rFonts w:ascii="Arial" w:hAnsi="Arial" w:cs="Arial"/>
          <w:b/>
          <w:noProof w:val="0"/>
        </w:rPr>
        <w:t xml:space="preserve">lieu </w:t>
      </w:r>
      <w:r>
        <w:rPr>
          <w:rFonts w:ascii="Arial" w:hAnsi="Arial" w:cs="Arial"/>
          <w:b/>
          <w:noProof w:val="0"/>
        </w:rPr>
        <w:t xml:space="preserve">et </w:t>
      </w:r>
      <w:r w:rsidR="00C25AB9">
        <w:rPr>
          <w:rFonts w:ascii="Arial" w:hAnsi="Arial" w:cs="Arial"/>
          <w:b/>
          <w:noProof w:val="0"/>
        </w:rPr>
        <w:t>moment</w:t>
      </w:r>
      <w:r>
        <w:rPr>
          <w:rFonts w:ascii="Arial" w:hAnsi="Arial" w:cs="Arial"/>
          <w:b/>
          <w:noProof w:val="0"/>
        </w:rPr>
        <w:t xml:space="preserve"> </w:t>
      </w:r>
      <w:r w:rsidRPr="0070089F">
        <w:rPr>
          <w:rFonts w:ascii="Arial" w:hAnsi="Arial" w:cs="Arial"/>
          <w:b/>
          <w:noProof w:val="0"/>
        </w:rPr>
        <w:t>des réunions</w:t>
      </w:r>
      <w:r>
        <w:rPr>
          <w:rFonts w:ascii="Arial" w:hAnsi="Arial" w:cs="Arial"/>
          <w:b/>
          <w:noProof w:val="0"/>
        </w:rPr>
        <w:t xml:space="preserve"> </w:t>
      </w:r>
    </w:p>
    <w:p w14:paraId="2D8E3A49" w14:textId="77777777" w:rsidR="00085CE3" w:rsidRPr="00245281" w:rsidRDefault="00085CE3" w:rsidP="00085CE3">
      <w:pPr>
        <w:pStyle w:val="ListParagraph"/>
        <w:spacing w:after="0"/>
        <w:rPr>
          <w:rFonts w:ascii="Arial" w:hAnsi="Arial" w:cs="Arial"/>
          <w:noProof w:val="0"/>
        </w:rPr>
      </w:pPr>
    </w:p>
    <w:p w14:paraId="522FE539" w14:textId="1FD892EB" w:rsidR="00085CE3" w:rsidRPr="00245281" w:rsidRDefault="0070089F" w:rsidP="00B3615F">
      <w:pPr>
        <w:pStyle w:val="ListParagraph"/>
        <w:spacing w:after="0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Le</w:t>
      </w:r>
      <w:r w:rsidR="006C5E8D" w:rsidRPr="00245281">
        <w:rPr>
          <w:rFonts w:ascii="Arial" w:hAnsi="Arial" w:cs="Arial"/>
          <w:noProof w:val="0"/>
        </w:rPr>
        <w:t xml:space="preserve"> </w:t>
      </w:r>
      <w:r w:rsidR="00525CAE">
        <w:rPr>
          <w:rFonts w:ascii="Arial" w:hAnsi="Arial" w:cs="Arial"/>
        </w:rPr>
        <w:t>CNCPS</w:t>
      </w:r>
      <w:r w:rsidR="006C5E8D" w:rsidRPr="0024528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se réunit deux fois par année</w:t>
      </w:r>
      <w:r w:rsidR="006C5E8D" w:rsidRPr="00245281">
        <w:rPr>
          <w:rFonts w:ascii="Arial" w:hAnsi="Arial" w:cs="Arial"/>
          <w:noProof w:val="0"/>
        </w:rPr>
        <w:t xml:space="preserve">, </w:t>
      </w:r>
      <w:r>
        <w:rPr>
          <w:rFonts w:ascii="Arial" w:hAnsi="Arial" w:cs="Arial"/>
          <w:noProof w:val="0"/>
        </w:rPr>
        <w:t>habituellement en mai et en novembre</w:t>
      </w:r>
      <w:r w:rsidR="006C5E8D" w:rsidRPr="00245281">
        <w:rPr>
          <w:rFonts w:ascii="Arial" w:hAnsi="Arial" w:cs="Arial"/>
          <w:noProof w:val="0"/>
        </w:rPr>
        <w:t xml:space="preserve">. </w:t>
      </w:r>
      <w:r w:rsidR="006C7998" w:rsidRPr="006C7998">
        <w:rPr>
          <w:rFonts w:ascii="Arial" w:hAnsi="Arial" w:cs="Arial"/>
          <w:noProof w:val="0"/>
        </w:rPr>
        <w:t>Des r</w:t>
      </w:r>
      <w:r w:rsidR="00C25AB9">
        <w:rPr>
          <w:rFonts w:ascii="Arial" w:hAnsi="Arial" w:cs="Arial"/>
          <w:noProof w:val="0"/>
        </w:rPr>
        <w:t>éunions</w:t>
      </w:r>
      <w:r w:rsidR="006C7998" w:rsidRPr="006C7998">
        <w:rPr>
          <w:rFonts w:ascii="Arial" w:hAnsi="Arial" w:cs="Arial"/>
          <w:noProof w:val="0"/>
        </w:rPr>
        <w:t xml:space="preserve"> supplémentaires peuvent être convoquées de façon ponctuelle lorsque </w:t>
      </w:r>
      <w:r w:rsidR="006C7998">
        <w:rPr>
          <w:rFonts w:ascii="Arial" w:hAnsi="Arial" w:cs="Arial"/>
          <w:noProof w:val="0"/>
        </w:rPr>
        <w:t xml:space="preserve">des questions urgentes pouvant entrainer des conséquences </w:t>
      </w:r>
      <w:r w:rsidR="000D0682">
        <w:rPr>
          <w:rFonts w:ascii="Arial" w:hAnsi="Arial" w:cs="Arial"/>
          <w:noProof w:val="0"/>
        </w:rPr>
        <w:t>importantes</w:t>
      </w:r>
      <w:r w:rsidR="006C7998" w:rsidRPr="006C7998">
        <w:rPr>
          <w:rFonts w:ascii="Arial" w:hAnsi="Arial" w:cs="Arial"/>
          <w:noProof w:val="0"/>
        </w:rPr>
        <w:t xml:space="preserve"> sont soulevées par l’une des parties.</w:t>
      </w:r>
      <w:r w:rsidR="009E536B" w:rsidRPr="00245281">
        <w:rPr>
          <w:rFonts w:ascii="Arial" w:hAnsi="Arial" w:cs="Arial"/>
          <w:noProof w:val="0"/>
        </w:rPr>
        <w:t xml:space="preserve"> </w:t>
      </w:r>
      <w:r w:rsidR="009152F6">
        <w:rPr>
          <w:rFonts w:ascii="Arial" w:hAnsi="Arial" w:cs="Arial"/>
          <w:noProof w:val="0"/>
        </w:rPr>
        <w:t>Les réunions se tiennent</w:t>
      </w:r>
      <w:r w:rsidR="00B415FB" w:rsidRPr="00B415FB">
        <w:rPr>
          <w:rFonts w:ascii="Arial" w:hAnsi="Arial" w:cs="Arial"/>
          <w:noProof w:val="0"/>
        </w:rPr>
        <w:t xml:space="preserve"> </w:t>
      </w:r>
      <w:r w:rsidR="009152F6">
        <w:rPr>
          <w:rFonts w:ascii="Arial" w:hAnsi="Arial" w:cs="Arial"/>
          <w:noProof w:val="0"/>
        </w:rPr>
        <w:t>généralement</w:t>
      </w:r>
      <w:r w:rsidR="00B415FB">
        <w:rPr>
          <w:rFonts w:ascii="Arial" w:hAnsi="Arial" w:cs="Arial"/>
          <w:noProof w:val="0"/>
        </w:rPr>
        <w:t xml:space="preserve"> </w:t>
      </w:r>
      <w:r w:rsidR="00C25AB9">
        <w:rPr>
          <w:rFonts w:ascii="Arial" w:hAnsi="Arial" w:cs="Arial"/>
          <w:noProof w:val="0"/>
        </w:rPr>
        <w:t xml:space="preserve">dans les locaux de l’employeur </w:t>
      </w:r>
      <w:r w:rsidR="00B415FB">
        <w:rPr>
          <w:rFonts w:ascii="Arial" w:hAnsi="Arial" w:cs="Arial"/>
          <w:noProof w:val="0"/>
        </w:rPr>
        <w:t>dans la région d’</w:t>
      </w:r>
      <w:r w:rsidR="006C5E8D" w:rsidRPr="00245281">
        <w:rPr>
          <w:rFonts w:ascii="Arial" w:hAnsi="Arial" w:cs="Arial"/>
          <w:noProof w:val="0"/>
        </w:rPr>
        <w:t>Ottawa</w:t>
      </w:r>
      <w:r w:rsidR="00C25AB9">
        <w:rPr>
          <w:rFonts w:ascii="Arial" w:hAnsi="Arial" w:cs="Arial"/>
          <w:noProof w:val="0"/>
        </w:rPr>
        <w:t>,</w:t>
      </w:r>
      <w:r w:rsidR="00B415FB">
        <w:rPr>
          <w:rFonts w:ascii="Arial" w:hAnsi="Arial" w:cs="Arial"/>
          <w:noProof w:val="0"/>
        </w:rPr>
        <w:t xml:space="preserve"> </w:t>
      </w:r>
      <w:r w:rsidR="00B415FB" w:rsidRPr="00B415FB">
        <w:rPr>
          <w:rFonts w:ascii="Arial" w:hAnsi="Arial" w:cs="Arial"/>
          <w:noProof w:val="0"/>
        </w:rPr>
        <w:t>durant les heures normales de</w:t>
      </w:r>
      <w:r w:rsidR="00B415FB">
        <w:rPr>
          <w:rFonts w:ascii="Arial" w:hAnsi="Arial" w:cs="Arial"/>
          <w:noProof w:val="0"/>
        </w:rPr>
        <w:t xml:space="preserve"> </w:t>
      </w:r>
      <w:r w:rsidR="00BE6713">
        <w:rPr>
          <w:rFonts w:ascii="Arial" w:hAnsi="Arial" w:cs="Arial"/>
          <w:noProof w:val="0"/>
        </w:rPr>
        <w:t>travail</w:t>
      </w:r>
      <w:r w:rsidR="00085CE3" w:rsidRPr="00245281">
        <w:rPr>
          <w:rFonts w:ascii="Arial" w:hAnsi="Arial" w:cs="Arial"/>
          <w:noProof w:val="0"/>
        </w:rPr>
        <w:t>.</w:t>
      </w:r>
      <w:r w:rsidR="009152F6" w:rsidRPr="009152F6">
        <w:rPr>
          <w:rFonts w:ascii="Arial" w:hAnsi="Arial" w:cs="Arial"/>
          <w:noProof w:val="0"/>
        </w:rPr>
        <w:t xml:space="preserve"> </w:t>
      </w:r>
      <w:r w:rsidR="00924017">
        <w:rPr>
          <w:rFonts w:ascii="Arial" w:hAnsi="Arial" w:cs="Arial"/>
          <w:noProof w:val="0"/>
        </w:rPr>
        <w:t>L</w:t>
      </w:r>
      <w:r w:rsidR="009152F6" w:rsidRPr="009152F6">
        <w:rPr>
          <w:rFonts w:ascii="Arial" w:hAnsi="Arial" w:cs="Arial"/>
          <w:noProof w:val="0"/>
        </w:rPr>
        <w:t>es dispositions de la convention collective ou les conditions d'e</w:t>
      </w:r>
      <w:r w:rsidR="009152F6">
        <w:rPr>
          <w:rFonts w:ascii="Arial" w:hAnsi="Arial" w:cs="Arial"/>
          <w:noProof w:val="0"/>
        </w:rPr>
        <w:t xml:space="preserve">mploi applicables </w:t>
      </w:r>
      <w:r w:rsidR="009152F6" w:rsidRPr="009152F6">
        <w:rPr>
          <w:rFonts w:ascii="Arial" w:hAnsi="Arial" w:cs="Arial"/>
          <w:noProof w:val="0"/>
        </w:rPr>
        <w:t xml:space="preserve">concernant le temps de déplacement et les congés pour </w:t>
      </w:r>
      <w:r w:rsidR="007849D2" w:rsidRPr="007849D2">
        <w:rPr>
          <w:rFonts w:ascii="Arial" w:hAnsi="Arial" w:cs="Arial"/>
          <w:noProof w:val="0"/>
        </w:rPr>
        <w:t xml:space="preserve">les activités </w:t>
      </w:r>
      <w:r w:rsidR="009152F6" w:rsidRPr="009152F6">
        <w:rPr>
          <w:rFonts w:ascii="Arial" w:hAnsi="Arial" w:cs="Arial"/>
          <w:noProof w:val="0"/>
        </w:rPr>
        <w:t>syndicales sont respectées</w:t>
      </w:r>
      <w:r w:rsidR="00924017" w:rsidRPr="00924017">
        <w:rPr>
          <w:rFonts w:ascii="Arial" w:hAnsi="Arial" w:cs="Arial"/>
          <w:noProof w:val="0"/>
        </w:rPr>
        <w:t xml:space="preserve"> </w:t>
      </w:r>
      <w:r w:rsidR="00924017">
        <w:rPr>
          <w:rFonts w:ascii="Arial" w:hAnsi="Arial" w:cs="Arial"/>
          <w:noProof w:val="0"/>
        </w:rPr>
        <w:t>e</w:t>
      </w:r>
      <w:r w:rsidR="00924017" w:rsidRPr="009152F6">
        <w:rPr>
          <w:rFonts w:ascii="Arial" w:hAnsi="Arial" w:cs="Arial"/>
          <w:noProof w:val="0"/>
        </w:rPr>
        <w:t>n toutes circonstances</w:t>
      </w:r>
      <w:r w:rsidR="00085CE3" w:rsidRPr="00245281">
        <w:rPr>
          <w:rFonts w:ascii="Arial" w:hAnsi="Arial" w:cs="Arial"/>
          <w:noProof w:val="0"/>
        </w:rPr>
        <w:t>.</w:t>
      </w:r>
    </w:p>
    <w:p w14:paraId="1279970C" w14:textId="77777777" w:rsidR="00085CE3" w:rsidRPr="00245281" w:rsidRDefault="00085CE3" w:rsidP="00085CE3">
      <w:pPr>
        <w:spacing w:after="0"/>
        <w:rPr>
          <w:rFonts w:ascii="Arial" w:hAnsi="Arial" w:cs="Arial"/>
          <w:noProof w:val="0"/>
        </w:rPr>
      </w:pPr>
    </w:p>
    <w:p w14:paraId="5DA46AF1" w14:textId="46BBAECC" w:rsidR="00085CE3" w:rsidRPr="00245281" w:rsidRDefault="007849D2" w:rsidP="00085C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noProof w:val="0"/>
        </w:rPr>
      </w:pPr>
      <w:r w:rsidRPr="007849D2">
        <w:rPr>
          <w:rFonts w:ascii="Arial" w:hAnsi="Arial" w:cs="Arial"/>
          <w:b/>
          <w:noProof w:val="0"/>
        </w:rPr>
        <w:t>Ordre du jour</w:t>
      </w:r>
    </w:p>
    <w:p w14:paraId="07A7999D" w14:textId="77777777" w:rsidR="00085CE3" w:rsidRPr="00245281" w:rsidRDefault="00085CE3" w:rsidP="00085CE3">
      <w:pPr>
        <w:pStyle w:val="ListParagraph"/>
        <w:spacing w:after="0"/>
        <w:rPr>
          <w:rFonts w:ascii="Arial" w:hAnsi="Arial" w:cs="Arial"/>
          <w:b/>
          <w:noProof w:val="0"/>
        </w:rPr>
      </w:pPr>
    </w:p>
    <w:p w14:paraId="5A513787" w14:textId="3AAEAE20" w:rsidR="00184DEB" w:rsidRPr="00245281" w:rsidRDefault="007849D2" w:rsidP="0031604B">
      <w:pPr>
        <w:pStyle w:val="ListParagraph"/>
        <w:spacing w:after="0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Le</w:t>
      </w:r>
      <w:r w:rsidRPr="00245281">
        <w:rPr>
          <w:rFonts w:ascii="Arial" w:hAnsi="Arial" w:cs="Arial"/>
          <w:noProof w:val="0"/>
        </w:rPr>
        <w:t xml:space="preserve"> </w:t>
      </w:r>
      <w:r w:rsidR="005F6513">
        <w:rPr>
          <w:rFonts w:ascii="Arial" w:hAnsi="Arial" w:cs="Arial"/>
          <w:noProof w:val="0"/>
        </w:rPr>
        <w:t>secrétariat</w:t>
      </w:r>
      <w:r>
        <w:rPr>
          <w:rFonts w:ascii="Arial" w:hAnsi="Arial" w:cs="Arial"/>
          <w:noProof w:val="0"/>
        </w:rPr>
        <w:t xml:space="preserve"> du </w:t>
      </w:r>
      <w:r w:rsidR="00525CAE">
        <w:rPr>
          <w:rFonts w:ascii="Arial" w:hAnsi="Arial" w:cs="Arial"/>
        </w:rPr>
        <w:t>CNCPS</w:t>
      </w:r>
      <w:r w:rsidR="00085CE3" w:rsidRPr="00245281">
        <w:rPr>
          <w:rFonts w:ascii="Arial" w:hAnsi="Arial" w:cs="Arial"/>
          <w:noProof w:val="0"/>
        </w:rPr>
        <w:t xml:space="preserve"> </w:t>
      </w:r>
      <w:r w:rsidRPr="007849D2">
        <w:rPr>
          <w:rFonts w:ascii="Arial" w:hAnsi="Arial" w:cs="Arial"/>
          <w:noProof w:val="0"/>
        </w:rPr>
        <w:t>informe le comité</w:t>
      </w:r>
      <w:r>
        <w:rPr>
          <w:rFonts w:ascii="Arial" w:hAnsi="Arial" w:cs="Arial"/>
          <w:noProof w:val="0"/>
        </w:rPr>
        <w:t xml:space="preserve"> </w:t>
      </w:r>
      <w:r w:rsidRPr="007849D2">
        <w:rPr>
          <w:rFonts w:ascii="Arial" w:hAnsi="Arial" w:cs="Arial"/>
          <w:noProof w:val="0"/>
        </w:rPr>
        <w:t>de la date</w:t>
      </w:r>
      <w:r>
        <w:rPr>
          <w:rFonts w:ascii="Arial" w:hAnsi="Arial" w:cs="Arial"/>
          <w:noProof w:val="0"/>
        </w:rPr>
        <w:t>, de l’heure et du lieu</w:t>
      </w:r>
      <w:r w:rsidRPr="007849D2">
        <w:rPr>
          <w:rFonts w:ascii="Arial" w:hAnsi="Arial" w:cs="Arial"/>
          <w:noProof w:val="0"/>
        </w:rPr>
        <w:t xml:space="preserve"> de la réunion</w:t>
      </w:r>
      <w:r w:rsidR="00085CE3" w:rsidRPr="00245281">
        <w:rPr>
          <w:rFonts w:ascii="Arial" w:hAnsi="Arial" w:cs="Arial"/>
          <w:noProof w:val="0"/>
        </w:rPr>
        <w:t xml:space="preserve"> </w:t>
      </w:r>
      <w:r w:rsidR="000A45C9" w:rsidRPr="0072107E">
        <w:rPr>
          <w:rFonts w:ascii="Arial" w:hAnsi="Arial" w:cs="Arial"/>
          <w:noProof w:val="0"/>
        </w:rPr>
        <w:t>au moins</w:t>
      </w:r>
      <w:r w:rsidR="000A45C9">
        <w:rPr>
          <w:rFonts w:ascii="Arial" w:hAnsi="Arial" w:cs="Arial"/>
          <w:noProof w:val="0"/>
        </w:rPr>
        <w:t xml:space="preserve"> </w:t>
      </w:r>
      <w:r w:rsidRPr="007849D2">
        <w:rPr>
          <w:rFonts w:ascii="Arial" w:hAnsi="Arial" w:cs="Arial"/>
          <w:noProof w:val="0"/>
        </w:rPr>
        <w:t xml:space="preserve">six semaines </w:t>
      </w:r>
      <w:r w:rsidR="00924017">
        <w:rPr>
          <w:rFonts w:ascii="Arial" w:hAnsi="Arial" w:cs="Arial"/>
          <w:noProof w:val="0"/>
        </w:rPr>
        <w:t>à l’avance</w:t>
      </w:r>
      <w:r w:rsidRPr="007849D2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et </w:t>
      </w:r>
      <w:r w:rsidR="000D0682">
        <w:rPr>
          <w:rFonts w:ascii="Arial" w:hAnsi="Arial" w:cs="Arial"/>
          <w:noProof w:val="0"/>
        </w:rPr>
        <w:t xml:space="preserve">l’invite </w:t>
      </w:r>
      <w:r w:rsidRPr="007849D2">
        <w:rPr>
          <w:rFonts w:ascii="Arial" w:hAnsi="Arial" w:cs="Arial"/>
          <w:noProof w:val="0"/>
        </w:rPr>
        <w:t>en même temps</w:t>
      </w:r>
      <w:r>
        <w:rPr>
          <w:rFonts w:ascii="Arial" w:hAnsi="Arial" w:cs="Arial"/>
          <w:noProof w:val="0"/>
        </w:rPr>
        <w:t xml:space="preserve"> </w:t>
      </w:r>
      <w:r w:rsidR="000D0682">
        <w:rPr>
          <w:rFonts w:ascii="Arial" w:hAnsi="Arial" w:cs="Arial"/>
          <w:noProof w:val="0"/>
        </w:rPr>
        <w:t>à proposer des</w:t>
      </w:r>
      <w:r w:rsidRPr="007849D2">
        <w:rPr>
          <w:rFonts w:ascii="Arial" w:hAnsi="Arial" w:cs="Arial"/>
          <w:noProof w:val="0"/>
        </w:rPr>
        <w:t xml:space="preserve"> points </w:t>
      </w:r>
      <w:r w:rsidR="00C25AB9">
        <w:rPr>
          <w:rFonts w:ascii="Arial" w:hAnsi="Arial" w:cs="Arial"/>
          <w:noProof w:val="0"/>
        </w:rPr>
        <w:t xml:space="preserve">à inscrire </w:t>
      </w:r>
      <w:r w:rsidRPr="007849D2">
        <w:rPr>
          <w:rFonts w:ascii="Arial" w:hAnsi="Arial" w:cs="Arial"/>
          <w:noProof w:val="0"/>
        </w:rPr>
        <w:t>à l’ordre du jour</w:t>
      </w:r>
      <w:r w:rsidR="00561A67" w:rsidRPr="00245281">
        <w:rPr>
          <w:rFonts w:ascii="Arial" w:hAnsi="Arial" w:cs="Arial"/>
          <w:noProof w:val="0"/>
        </w:rPr>
        <w:t xml:space="preserve">. </w:t>
      </w:r>
      <w:r w:rsidR="00A71A10" w:rsidRPr="00A71A10">
        <w:rPr>
          <w:rFonts w:ascii="Arial" w:hAnsi="Arial" w:cs="Arial"/>
          <w:noProof w:val="0"/>
        </w:rPr>
        <w:t xml:space="preserve">Les agents négociateurs et les </w:t>
      </w:r>
      <w:r w:rsidR="00C25AB9">
        <w:rPr>
          <w:rFonts w:ascii="Arial" w:hAnsi="Arial" w:cs="Arial"/>
          <w:noProof w:val="0"/>
        </w:rPr>
        <w:t>représentants patronaux</w:t>
      </w:r>
      <w:r w:rsidR="00A71A10" w:rsidRPr="00A71A10">
        <w:rPr>
          <w:rFonts w:ascii="Arial" w:hAnsi="Arial" w:cs="Arial"/>
          <w:noProof w:val="0"/>
        </w:rPr>
        <w:t xml:space="preserve"> </w:t>
      </w:r>
      <w:r w:rsidR="00311803">
        <w:rPr>
          <w:rFonts w:ascii="Arial" w:hAnsi="Arial" w:cs="Arial"/>
          <w:noProof w:val="0"/>
        </w:rPr>
        <w:t>soumett</w:t>
      </w:r>
      <w:r w:rsidR="00C25AB9">
        <w:rPr>
          <w:rFonts w:ascii="Arial" w:hAnsi="Arial" w:cs="Arial"/>
          <w:noProof w:val="0"/>
        </w:rPr>
        <w:t>ent</w:t>
      </w:r>
      <w:r w:rsidR="00311803">
        <w:rPr>
          <w:rFonts w:ascii="Arial" w:hAnsi="Arial" w:cs="Arial"/>
          <w:noProof w:val="0"/>
        </w:rPr>
        <w:t xml:space="preserve"> </w:t>
      </w:r>
      <w:r w:rsidR="005F6513">
        <w:rPr>
          <w:rFonts w:ascii="Arial" w:hAnsi="Arial" w:cs="Arial"/>
          <w:noProof w:val="0"/>
        </w:rPr>
        <w:t>au secrétariat</w:t>
      </w:r>
      <w:r w:rsidR="00A71A10" w:rsidRPr="00A71A10">
        <w:rPr>
          <w:rFonts w:ascii="Arial" w:hAnsi="Arial" w:cs="Arial"/>
          <w:noProof w:val="0"/>
        </w:rPr>
        <w:t xml:space="preserve"> les points à inscrire à l’ordre du jour</w:t>
      </w:r>
      <w:r w:rsidR="00A71A10">
        <w:rPr>
          <w:rFonts w:ascii="Arial" w:hAnsi="Arial" w:cs="Arial"/>
          <w:noProof w:val="0"/>
        </w:rPr>
        <w:t xml:space="preserve"> au moins un mois</w:t>
      </w:r>
      <w:r w:rsidR="00085CE3" w:rsidRPr="00245281">
        <w:rPr>
          <w:rFonts w:ascii="Arial" w:hAnsi="Arial" w:cs="Arial"/>
          <w:noProof w:val="0"/>
        </w:rPr>
        <w:t xml:space="preserve"> </w:t>
      </w:r>
      <w:r w:rsidR="00A71A10" w:rsidRPr="00A71A10">
        <w:rPr>
          <w:rFonts w:ascii="Arial" w:hAnsi="Arial" w:cs="Arial"/>
          <w:noProof w:val="0"/>
        </w:rPr>
        <w:t>avant la réunion</w:t>
      </w:r>
      <w:r w:rsidR="00085CE3" w:rsidRPr="00245281">
        <w:rPr>
          <w:rFonts w:ascii="Arial" w:hAnsi="Arial" w:cs="Arial"/>
          <w:noProof w:val="0"/>
        </w:rPr>
        <w:t xml:space="preserve">. </w:t>
      </w:r>
      <w:r w:rsidR="00A71A10">
        <w:rPr>
          <w:rFonts w:ascii="Arial" w:hAnsi="Arial" w:cs="Arial"/>
          <w:noProof w:val="0"/>
        </w:rPr>
        <w:t>Les membres du c</w:t>
      </w:r>
      <w:r w:rsidR="00A71A10" w:rsidRPr="00A71A10">
        <w:rPr>
          <w:rFonts w:ascii="Arial" w:hAnsi="Arial" w:cs="Arial"/>
          <w:noProof w:val="0"/>
        </w:rPr>
        <w:t xml:space="preserve">omité qui proposent </w:t>
      </w:r>
      <w:r w:rsidR="00A71A10">
        <w:rPr>
          <w:rFonts w:ascii="Arial" w:hAnsi="Arial" w:cs="Arial"/>
          <w:noProof w:val="0"/>
        </w:rPr>
        <w:t>au s</w:t>
      </w:r>
      <w:r w:rsidR="005F6513">
        <w:rPr>
          <w:rFonts w:ascii="Arial" w:hAnsi="Arial" w:cs="Arial"/>
          <w:noProof w:val="0"/>
        </w:rPr>
        <w:t>ecrétariat</w:t>
      </w:r>
      <w:r w:rsidR="00A71A10" w:rsidRPr="00A71A10">
        <w:rPr>
          <w:rFonts w:ascii="Arial" w:hAnsi="Arial" w:cs="Arial"/>
          <w:noProof w:val="0"/>
        </w:rPr>
        <w:t xml:space="preserve"> des points </w:t>
      </w:r>
      <w:r w:rsidR="00E33A4B">
        <w:rPr>
          <w:rFonts w:ascii="Arial" w:hAnsi="Arial" w:cs="Arial"/>
          <w:noProof w:val="0"/>
        </w:rPr>
        <w:t>pour</w:t>
      </w:r>
      <w:r w:rsidR="00A71A10" w:rsidRPr="00A71A10">
        <w:rPr>
          <w:rFonts w:ascii="Arial" w:hAnsi="Arial" w:cs="Arial"/>
          <w:noProof w:val="0"/>
        </w:rPr>
        <w:t xml:space="preserve"> l’ordre du jour </w:t>
      </w:r>
      <w:r w:rsidR="00C25AB9">
        <w:rPr>
          <w:rFonts w:ascii="Arial" w:hAnsi="Arial" w:cs="Arial"/>
          <w:noProof w:val="0"/>
        </w:rPr>
        <w:t xml:space="preserve">fournissent </w:t>
      </w:r>
      <w:r w:rsidR="00A71A10" w:rsidRPr="00A71A10">
        <w:rPr>
          <w:rFonts w:ascii="Arial" w:hAnsi="Arial" w:cs="Arial"/>
          <w:noProof w:val="0"/>
        </w:rPr>
        <w:t xml:space="preserve">aussi </w:t>
      </w:r>
      <w:r w:rsidR="00C25AB9">
        <w:rPr>
          <w:rFonts w:ascii="Arial" w:hAnsi="Arial" w:cs="Arial"/>
          <w:noProof w:val="0"/>
        </w:rPr>
        <w:t>d</w:t>
      </w:r>
      <w:r w:rsidR="00A71A10" w:rsidRPr="00A71A10">
        <w:rPr>
          <w:rFonts w:ascii="Arial" w:hAnsi="Arial" w:cs="Arial"/>
          <w:noProof w:val="0"/>
        </w:rPr>
        <w:t>es notes explicatives et la documentation pertinente.</w:t>
      </w:r>
      <w:r w:rsidR="008762B1" w:rsidRPr="00245281">
        <w:rPr>
          <w:rFonts w:ascii="Arial" w:hAnsi="Arial" w:cs="Arial"/>
          <w:noProof w:val="0"/>
        </w:rPr>
        <w:t xml:space="preserve"> </w:t>
      </w:r>
      <w:r w:rsidR="00FB1786">
        <w:rPr>
          <w:rFonts w:ascii="Arial" w:hAnsi="Arial" w:cs="Arial"/>
          <w:noProof w:val="0"/>
        </w:rPr>
        <w:t>Les coprésidents du c</w:t>
      </w:r>
      <w:r w:rsidR="00FB1786" w:rsidRPr="00FB1786">
        <w:rPr>
          <w:rFonts w:ascii="Arial" w:hAnsi="Arial" w:cs="Arial"/>
          <w:noProof w:val="0"/>
        </w:rPr>
        <w:t>omité discutent des po</w:t>
      </w:r>
      <w:r w:rsidR="00FB1786">
        <w:rPr>
          <w:rFonts w:ascii="Arial" w:hAnsi="Arial" w:cs="Arial"/>
          <w:noProof w:val="0"/>
        </w:rPr>
        <w:t xml:space="preserve">ints </w:t>
      </w:r>
      <w:r w:rsidR="001325E2">
        <w:rPr>
          <w:rFonts w:ascii="Arial" w:hAnsi="Arial" w:cs="Arial"/>
          <w:noProof w:val="0"/>
        </w:rPr>
        <w:t>proposés</w:t>
      </w:r>
      <w:r w:rsidR="00FB1786">
        <w:rPr>
          <w:rFonts w:ascii="Arial" w:hAnsi="Arial" w:cs="Arial"/>
          <w:noProof w:val="0"/>
        </w:rPr>
        <w:t xml:space="preserve"> </w:t>
      </w:r>
      <w:r w:rsidR="00FB1786" w:rsidRPr="00FB1786">
        <w:rPr>
          <w:rFonts w:ascii="Arial" w:hAnsi="Arial" w:cs="Arial"/>
          <w:noProof w:val="0"/>
        </w:rPr>
        <w:t xml:space="preserve">avant </w:t>
      </w:r>
      <w:r w:rsidR="001325E2">
        <w:rPr>
          <w:rFonts w:ascii="Arial" w:hAnsi="Arial" w:cs="Arial"/>
          <w:noProof w:val="0"/>
        </w:rPr>
        <w:t xml:space="preserve">que </w:t>
      </w:r>
      <w:r w:rsidR="00FE242F">
        <w:rPr>
          <w:rFonts w:ascii="Arial" w:hAnsi="Arial" w:cs="Arial"/>
          <w:noProof w:val="0"/>
        </w:rPr>
        <w:t>l’ordre du jour</w:t>
      </w:r>
      <w:r w:rsidR="001325E2">
        <w:rPr>
          <w:rFonts w:ascii="Arial" w:hAnsi="Arial" w:cs="Arial"/>
          <w:noProof w:val="0"/>
        </w:rPr>
        <w:t xml:space="preserve"> </w:t>
      </w:r>
      <w:r w:rsidR="00FB1786">
        <w:rPr>
          <w:rFonts w:ascii="Arial" w:hAnsi="Arial" w:cs="Arial"/>
          <w:noProof w:val="0"/>
        </w:rPr>
        <w:t>soit confirmé</w:t>
      </w:r>
      <w:r w:rsidR="00085CE3" w:rsidRPr="00245281">
        <w:rPr>
          <w:rFonts w:ascii="Arial" w:hAnsi="Arial" w:cs="Arial"/>
          <w:noProof w:val="0"/>
        </w:rPr>
        <w:t xml:space="preserve">. </w:t>
      </w:r>
      <w:r w:rsidR="001325E2" w:rsidRPr="001325E2">
        <w:rPr>
          <w:rFonts w:ascii="Arial" w:hAnsi="Arial" w:cs="Arial"/>
          <w:noProof w:val="0"/>
        </w:rPr>
        <w:t>En général</w:t>
      </w:r>
      <w:r w:rsidR="00085CE3" w:rsidRPr="00245281">
        <w:rPr>
          <w:rFonts w:ascii="Arial" w:hAnsi="Arial" w:cs="Arial"/>
          <w:noProof w:val="0"/>
        </w:rPr>
        <w:t xml:space="preserve">, </w:t>
      </w:r>
      <w:r w:rsidR="001325E2">
        <w:rPr>
          <w:rFonts w:ascii="Arial" w:hAnsi="Arial" w:cs="Arial"/>
          <w:noProof w:val="0"/>
        </w:rPr>
        <w:t xml:space="preserve">les </w:t>
      </w:r>
      <w:r w:rsidR="001325E2" w:rsidRPr="001325E2">
        <w:rPr>
          <w:rFonts w:ascii="Arial" w:hAnsi="Arial" w:cs="Arial"/>
          <w:noProof w:val="0"/>
        </w:rPr>
        <w:t xml:space="preserve">points reçus après la date limite </w:t>
      </w:r>
      <w:r w:rsidR="001325E2">
        <w:rPr>
          <w:rFonts w:ascii="Arial" w:hAnsi="Arial" w:cs="Arial"/>
          <w:noProof w:val="0"/>
        </w:rPr>
        <w:t>sont reportés</w:t>
      </w:r>
      <w:r w:rsidR="001325E2" w:rsidRPr="001325E2">
        <w:rPr>
          <w:rFonts w:ascii="Arial" w:hAnsi="Arial" w:cs="Arial"/>
          <w:noProof w:val="0"/>
        </w:rPr>
        <w:t xml:space="preserve"> à la prochaine</w:t>
      </w:r>
      <w:r w:rsidR="001325E2">
        <w:rPr>
          <w:rFonts w:ascii="Arial" w:hAnsi="Arial" w:cs="Arial"/>
          <w:noProof w:val="0"/>
        </w:rPr>
        <w:t xml:space="preserve"> réunion du </w:t>
      </w:r>
      <w:r w:rsidR="00525CAE">
        <w:rPr>
          <w:rFonts w:ascii="Arial" w:hAnsi="Arial" w:cs="Arial"/>
        </w:rPr>
        <w:t>CNCPS</w:t>
      </w:r>
      <w:r w:rsidR="00311803">
        <w:rPr>
          <w:rFonts w:ascii="Arial" w:hAnsi="Arial" w:cs="Arial"/>
        </w:rPr>
        <w:t>,</w:t>
      </w:r>
      <w:r w:rsidR="00085CE3" w:rsidRPr="00245281">
        <w:rPr>
          <w:rFonts w:ascii="Arial" w:hAnsi="Arial" w:cs="Arial"/>
          <w:noProof w:val="0"/>
        </w:rPr>
        <w:t xml:space="preserve"> </w:t>
      </w:r>
      <w:r w:rsidR="007B6CD2">
        <w:rPr>
          <w:rFonts w:ascii="Arial" w:hAnsi="Arial" w:cs="Arial"/>
          <w:noProof w:val="0"/>
        </w:rPr>
        <w:t>à</w:t>
      </w:r>
      <w:r w:rsidR="001325E2" w:rsidRPr="001325E2">
        <w:rPr>
          <w:rFonts w:ascii="Arial" w:hAnsi="Arial" w:cs="Arial"/>
          <w:noProof w:val="0"/>
        </w:rPr>
        <w:t xml:space="preserve"> moins que les coprésidents en décident autrement</w:t>
      </w:r>
      <w:r w:rsidR="007B6CD2">
        <w:rPr>
          <w:rFonts w:ascii="Arial" w:hAnsi="Arial" w:cs="Arial"/>
          <w:noProof w:val="0"/>
        </w:rPr>
        <w:t xml:space="preserve">. </w:t>
      </w:r>
      <w:r w:rsidR="007B6CD2" w:rsidRPr="007B6CD2">
        <w:rPr>
          <w:rFonts w:ascii="Arial" w:hAnsi="Arial" w:cs="Arial"/>
          <w:noProof w:val="0"/>
        </w:rPr>
        <w:t>Une semaine avant la réunion</w:t>
      </w:r>
      <w:r w:rsidR="00085CE3" w:rsidRPr="00245281">
        <w:rPr>
          <w:rFonts w:ascii="Arial" w:hAnsi="Arial" w:cs="Arial"/>
          <w:noProof w:val="0"/>
        </w:rPr>
        <w:t xml:space="preserve">, </w:t>
      </w:r>
      <w:r w:rsidR="005F6513">
        <w:rPr>
          <w:rFonts w:ascii="Arial" w:hAnsi="Arial" w:cs="Arial"/>
          <w:noProof w:val="0"/>
        </w:rPr>
        <w:t>l</w:t>
      </w:r>
      <w:r w:rsidR="007B6CD2" w:rsidRPr="007B6CD2">
        <w:rPr>
          <w:rFonts w:ascii="Arial" w:hAnsi="Arial" w:cs="Arial"/>
          <w:noProof w:val="0"/>
        </w:rPr>
        <w:t xml:space="preserve">’ordre du jour définitif </w:t>
      </w:r>
      <w:r w:rsidR="007B6CD2">
        <w:rPr>
          <w:rFonts w:ascii="Arial" w:hAnsi="Arial" w:cs="Arial"/>
          <w:noProof w:val="0"/>
        </w:rPr>
        <w:t xml:space="preserve">et toute </w:t>
      </w:r>
      <w:r w:rsidR="007B6CD2" w:rsidRPr="007B6CD2">
        <w:rPr>
          <w:rFonts w:ascii="Arial" w:hAnsi="Arial" w:cs="Arial"/>
          <w:noProof w:val="0"/>
        </w:rPr>
        <w:t xml:space="preserve">documentation supplémentaire </w:t>
      </w:r>
      <w:r w:rsidR="00FE242F">
        <w:rPr>
          <w:rFonts w:ascii="Arial" w:hAnsi="Arial" w:cs="Arial"/>
          <w:noProof w:val="0"/>
        </w:rPr>
        <w:t>est</w:t>
      </w:r>
      <w:r w:rsidR="007B6CD2" w:rsidRPr="007B6CD2">
        <w:rPr>
          <w:rFonts w:ascii="Arial" w:hAnsi="Arial" w:cs="Arial"/>
          <w:noProof w:val="0"/>
        </w:rPr>
        <w:t xml:space="preserve"> distribué au comité</w:t>
      </w:r>
      <w:r w:rsidR="007B6CD2">
        <w:rPr>
          <w:rFonts w:ascii="Arial" w:hAnsi="Arial" w:cs="Arial"/>
          <w:noProof w:val="0"/>
        </w:rPr>
        <w:t xml:space="preserve"> </w:t>
      </w:r>
      <w:r w:rsidR="007B6CD2" w:rsidRPr="007B6CD2">
        <w:rPr>
          <w:rFonts w:ascii="Arial" w:hAnsi="Arial" w:cs="Arial"/>
          <w:noProof w:val="0"/>
        </w:rPr>
        <w:t>dans les deux langues officielles</w:t>
      </w:r>
      <w:r w:rsidR="008762B1" w:rsidRPr="00245281">
        <w:rPr>
          <w:rFonts w:ascii="Arial" w:hAnsi="Arial" w:cs="Arial"/>
          <w:noProof w:val="0"/>
        </w:rPr>
        <w:t>.</w:t>
      </w:r>
      <w:r w:rsidR="00085CE3" w:rsidRPr="00245281">
        <w:rPr>
          <w:rFonts w:ascii="Arial" w:hAnsi="Arial" w:cs="Arial"/>
          <w:noProof w:val="0"/>
        </w:rPr>
        <w:t xml:space="preserve"> </w:t>
      </w:r>
    </w:p>
    <w:p w14:paraId="78CC1BB8" w14:textId="77777777" w:rsidR="00184DEB" w:rsidRPr="00245281" w:rsidRDefault="00184DEB" w:rsidP="00085CE3">
      <w:pPr>
        <w:pStyle w:val="ListParagraph"/>
        <w:spacing w:after="0"/>
        <w:rPr>
          <w:rFonts w:ascii="Arial" w:hAnsi="Arial" w:cs="Arial"/>
          <w:noProof w:val="0"/>
        </w:rPr>
      </w:pPr>
    </w:p>
    <w:p w14:paraId="76E4FCF4" w14:textId="0F9D943D" w:rsidR="00085CE3" w:rsidRPr="00245281" w:rsidRDefault="00B23B88" w:rsidP="00085C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noProof w:val="0"/>
        </w:rPr>
      </w:pPr>
      <w:r w:rsidRPr="00B23B88">
        <w:rPr>
          <w:rFonts w:ascii="Arial" w:hAnsi="Arial" w:cs="Arial"/>
          <w:b/>
          <w:noProof w:val="0"/>
        </w:rPr>
        <w:t>Compte rendu</w:t>
      </w:r>
      <w:r w:rsidR="00085CE3" w:rsidRPr="00245281">
        <w:rPr>
          <w:rFonts w:ascii="Arial" w:hAnsi="Arial" w:cs="Arial"/>
          <w:b/>
          <w:noProof w:val="0"/>
        </w:rPr>
        <w:t xml:space="preserve"> </w:t>
      </w:r>
    </w:p>
    <w:p w14:paraId="49C91FFD" w14:textId="77777777" w:rsidR="00085CE3" w:rsidRPr="00245281" w:rsidRDefault="00085CE3" w:rsidP="00085CE3">
      <w:pPr>
        <w:pStyle w:val="ListParagraph"/>
        <w:spacing w:after="0"/>
        <w:rPr>
          <w:rFonts w:ascii="Arial" w:hAnsi="Arial" w:cs="Arial"/>
          <w:noProof w:val="0"/>
        </w:rPr>
      </w:pPr>
    </w:p>
    <w:p w14:paraId="44771E3A" w14:textId="2123653A" w:rsidR="00085CE3" w:rsidRDefault="00B23B88" w:rsidP="005361F4">
      <w:pPr>
        <w:pStyle w:val="ListParagraph"/>
        <w:spacing w:after="0"/>
        <w:rPr>
          <w:rFonts w:ascii="Arial" w:hAnsi="Arial" w:cs="Arial"/>
          <w:noProof w:val="0"/>
        </w:rPr>
      </w:pPr>
      <w:r w:rsidRPr="00B23B88">
        <w:rPr>
          <w:rFonts w:ascii="Arial" w:hAnsi="Arial" w:cs="Arial"/>
          <w:noProof w:val="0"/>
        </w:rPr>
        <w:t>La directi</w:t>
      </w:r>
      <w:r>
        <w:rPr>
          <w:rFonts w:ascii="Arial" w:hAnsi="Arial" w:cs="Arial"/>
          <w:noProof w:val="0"/>
        </w:rPr>
        <w:t xml:space="preserve">on </w:t>
      </w:r>
      <w:r w:rsidR="006B1C22">
        <w:rPr>
          <w:rFonts w:ascii="Arial" w:hAnsi="Arial" w:cs="Arial"/>
          <w:noProof w:val="0"/>
        </w:rPr>
        <w:t>fournit les services d’</w:t>
      </w:r>
      <w:r w:rsidR="00316903" w:rsidRPr="00316903">
        <w:rPr>
          <w:rFonts w:ascii="Arial" w:hAnsi="Arial" w:cs="Arial"/>
          <w:noProof w:val="0"/>
        </w:rPr>
        <w:t xml:space="preserve">un secrétaire </w:t>
      </w:r>
      <w:r w:rsidRPr="00B23B88">
        <w:rPr>
          <w:rFonts w:ascii="Arial" w:hAnsi="Arial" w:cs="Arial"/>
          <w:noProof w:val="0"/>
        </w:rPr>
        <w:t xml:space="preserve">chargé de </w:t>
      </w:r>
      <w:r w:rsidR="005F6513">
        <w:rPr>
          <w:rFonts w:ascii="Arial" w:hAnsi="Arial" w:cs="Arial"/>
          <w:noProof w:val="0"/>
        </w:rPr>
        <w:t>rédiger le compte rendu de la</w:t>
      </w:r>
      <w:r w:rsidR="005F6513" w:rsidRPr="00B23B88">
        <w:rPr>
          <w:rFonts w:ascii="Arial" w:hAnsi="Arial" w:cs="Arial"/>
          <w:noProof w:val="0"/>
        </w:rPr>
        <w:t xml:space="preserve"> réunion</w:t>
      </w:r>
      <w:r w:rsidR="00085CE3" w:rsidRPr="00245281">
        <w:rPr>
          <w:rFonts w:ascii="Arial" w:hAnsi="Arial" w:cs="Arial"/>
          <w:noProof w:val="0"/>
        </w:rPr>
        <w:t xml:space="preserve">. </w:t>
      </w:r>
      <w:r w:rsidR="00316903">
        <w:rPr>
          <w:rFonts w:ascii="Arial" w:hAnsi="Arial" w:cs="Arial"/>
          <w:noProof w:val="0"/>
        </w:rPr>
        <w:t xml:space="preserve">Le compte rendu </w:t>
      </w:r>
      <w:r w:rsidR="005F6513" w:rsidRPr="005F6513">
        <w:rPr>
          <w:rFonts w:ascii="Arial" w:hAnsi="Arial" w:cs="Arial"/>
          <w:noProof w:val="0"/>
        </w:rPr>
        <w:t>fai</w:t>
      </w:r>
      <w:r w:rsidR="006B1C22">
        <w:rPr>
          <w:rFonts w:ascii="Arial" w:hAnsi="Arial" w:cs="Arial"/>
          <w:noProof w:val="0"/>
        </w:rPr>
        <w:t>t</w:t>
      </w:r>
      <w:r w:rsidR="005F6513" w:rsidRPr="005F6513">
        <w:rPr>
          <w:rFonts w:ascii="Arial" w:hAnsi="Arial" w:cs="Arial"/>
          <w:noProof w:val="0"/>
        </w:rPr>
        <w:t xml:space="preserve"> état des principaux points soulevés durant la réunion, des mesures de suivi requises</w:t>
      </w:r>
      <w:r w:rsidR="005F6513">
        <w:rPr>
          <w:rFonts w:ascii="Arial" w:hAnsi="Arial" w:cs="Arial"/>
          <w:noProof w:val="0"/>
        </w:rPr>
        <w:t xml:space="preserve"> </w:t>
      </w:r>
      <w:r w:rsidR="00316903">
        <w:rPr>
          <w:rFonts w:ascii="Arial" w:hAnsi="Arial" w:cs="Arial"/>
          <w:noProof w:val="0"/>
        </w:rPr>
        <w:t xml:space="preserve">et des décisions </w:t>
      </w:r>
      <w:r w:rsidR="005F6513" w:rsidRPr="005F6513">
        <w:rPr>
          <w:rFonts w:ascii="Arial" w:hAnsi="Arial" w:cs="Arial"/>
          <w:noProof w:val="0"/>
        </w:rPr>
        <w:t>prises.</w:t>
      </w:r>
      <w:r w:rsidR="00085CE3" w:rsidRPr="00245281">
        <w:rPr>
          <w:rFonts w:ascii="Arial" w:hAnsi="Arial" w:cs="Arial"/>
          <w:noProof w:val="0"/>
        </w:rPr>
        <w:t xml:space="preserve"> </w:t>
      </w:r>
      <w:r w:rsidR="000C62E7">
        <w:rPr>
          <w:rFonts w:ascii="Arial" w:hAnsi="Arial" w:cs="Arial"/>
          <w:noProof w:val="0"/>
        </w:rPr>
        <w:t>Des dates</w:t>
      </w:r>
      <w:r w:rsidR="005F6513" w:rsidRPr="005F6513">
        <w:rPr>
          <w:rFonts w:ascii="Arial" w:hAnsi="Arial" w:cs="Arial"/>
          <w:noProof w:val="0"/>
        </w:rPr>
        <w:t xml:space="preserve"> </w:t>
      </w:r>
      <w:r w:rsidR="000C62E7" w:rsidRPr="000C62E7">
        <w:rPr>
          <w:rFonts w:ascii="Arial" w:hAnsi="Arial" w:cs="Arial"/>
          <w:noProof w:val="0"/>
        </w:rPr>
        <w:t>limite</w:t>
      </w:r>
      <w:r w:rsidR="000C62E7">
        <w:rPr>
          <w:rFonts w:ascii="Arial" w:hAnsi="Arial" w:cs="Arial"/>
          <w:noProof w:val="0"/>
        </w:rPr>
        <w:t>s ou</w:t>
      </w:r>
      <w:r w:rsidR="000C62E7" w:rsidRPr="000C62E7">
        <w:rPr>
          <w:rFonts w:ascii="Arial" w:hAnsi="Arial" w:cs="Arial"/>
          <w:noProof w:val="0"/>
        </w:rPr>
        <w:t xml:space="preserve"> </w:t>
      </w:r>
      <w:r w:rsidR="000C62E7">
        <w:rPr>
          <w:rFonts w:ascii="Arial" w:hAnsi="Arial" w:cs="Arial"/>
          <w:noProof w:val="0"/>
        </w:rPr>
        <w:t xml:space="preserve">des </w:t>
      </w:r>
      <w:r w:rsidR="005F6513" w:rsidRPr="005F6513">
        <w:rPr>
          <w:rFonts w:ascii="Arial" w:hAnsi="Arial" w:cs="Arial"/>
          <w:noProof w:val="0"/>
        </w:rPr>
        <w:t>date</w:t>
      </w:r>
      <w:r w:rsidR="000C62E7">
        <w:rPr>
          <w:rFonts w:ascii="Arial" w:hAnsi="Arial" w:cs="Arial"/>
          <w:noProof w:val="0"/>
        </w:rPr>
        <w:t>s cibles</w:t>
      </w:r>
      <w:r w:rsidR="005F6513" w:rsidRPr="005F6513">
        <w:rPr>
          <w:rFonts w:ascii="Arial" w:hAnsi="Arial" w:cs="Arial"/>
          <w:noProof w:val="0"/>
        </w:rPr>
        <w:t xml:space="preserve"> </w:t>
      </w:r>
      <w:r w:rsidR="000C62E7">
        <w:rPr>
          <w:rFonts w:ascii="Arial" w:hAnsi="Arial" w:cs="Arial"/>
          <w:noProof w:val="0"/>
        </w:rPr>
        <w:t>sont</w:t>
      </w:r>
      <w:r w:rsidR="005F6513" w:rsidRPr="005F6513">
        <w:rPr>
          <w:rFonts w:ascii="Arial" w:hAnsi="Arial" w:cs="Arial"/>
          <w:noProof w:val="0"/>
        </w:rPr>
        <w:t xml:space="preserve"> établie</w:t>
      </w:r>
      <w:r w:rsidR="000C62E7">
        <w:rPr>
          <w:rFonts w:ascii="Arial" w:hAnsi="Arial" w:cs="Arial"/>
          <w:noProof w:val="0"/>
        </w:rPr>
        <w:t>s</w:t>
      </w:r>
      <w:r w:rsidR="005F6513" w:rsidRPr="005F6513">
        <w:rPr>
          <w:rFonts w:ascii="Arial" w:hAnsi="Arial" w:cs="Arial"/>
          <w:noProof w:val="0"/>
        </w:rPr>
        <w:t xml:space="preserve"> pour </w:t>
      </w:r>
      <w:r w:rsidR="000C62E7">
        <w:rPr>
          <w:rFonts w:ascii="Arial" w:hAnsi="Arial" w:cs="Arial"/>
          <w:noProof w:val="0"/>
        </w:rPr>
        <w:t xml:space="preserve">chaque mesure de suivi afin </w:t>
      </w:r>
      <w:r w:rsidR="006B1C22">
        <w:rPr>
          <w:rFonts w:ascii="Arial" w:hAnsi="Arial" w:cs="Arial"/>
          <w:noProof w:val="0"/>
        </w:rPr>
        <w:t>qu’il y soit donné suite</w:t>
      </w:r>
      <w:r w:rsidR="003867DD">
        <w:rPr>
          <w:rFonts w:ascii="Arial" w:hAnsi="Arial" w:cs="Arial"/>
          <w:noProof w:val="0"/>
        </w:rPr>
        <w:t xml:space="preserve"> </w:t>
      </w:r>
      <w:r w:rsidR="005F6513" w:rsidRPr="005F6513">
        <w:rPr>
          <w:rFonts w:ascii="Arial" w:hAnsi="Arial" w:cs="Arial"/>
          <w:noProof w:val="0"/>
        </w:rPr>
        <w:t>en temps voulu</w:t>
      </w:r>
      <w:r w:rsidR="008762B1" w:rsidRPr="00245281">
        <w:rPr>
          <w:rFonts w:ascii="Arial" w:hAnsi="Arial" w:cs="Arial"/>
          <w:noProof w:val="0"/>
        </w:rPr>
        <w:t xml:space="preserve">. </w:t>
      </w:r>
      <w:r w:rsidR="000C62E7">
        <w:rPr>
          <w:rFonts w:ascii="Arial" w:hAnsi="Arial" w:cs="Arial"/>
          <w:noProof w:val="0"/>
        </w:rPr>
        <w:t xml:space="preserve">Les coprésidents </w:t>
      </w:r>
      <w:r w:rsidR="006B1C22" w:rsidRPr="003867DD">
        <w:rPr>
          <w:rFonts w:ascii="Arial" w:hAnsi="Arial" w:cs="Arial"/>
          <w:noProof w:val="0"/>
        </w:rPr>
        <w:t>signe</w:t>
      </w:r>
      <w:r w:rsidR="006B1C22">
        <w:rPr>
          <w:rFonts w:ascii="Arial" w:hAnsi="Arial" w:cs="Arial"/>
          <w:noProof w:val="0"/>
        </w:rPr>
        <w:t>nt</w:t>
      </w:r>
      <w:r w:rsidR="006B1C22" w:rsidRPr="003867DD">
        <w:rPr>
          <w:rFonts w:ascii="Arial" w:hAnsi="Arial" w:cs="Arial"/>
          <w:noProof w:val="0"/>
        </w:rPr>
        <w:t xml:space="preserve"> </w:t>
      </w:r>
      <w:r w:rsidR="003867DD">
        <w:rPr>
          <w:rFonts w:ascii="Arial" w:hAnsi="Arial" w:cs="Arial"/>
          <w:noProof w:val="0"/>
        </w:rPr>
        <w:t>et diffuse</w:t>
      </w:r>
      <w:r w:rsidR="006B1C22">
        <w:rPr>
          <w:rFonts w:ascii="Arial" w:hAnsi="Arial" w:cs="Arial"/>
          <w:noProof w:val="0"/>
        </w:rPr>
        <w:t>nt</w:t>
      </w:r>
      <w:r w:rsidR="00085CE3" w:rsidRPr="00245281">
        <w:rPr>
          <w:rFonts w:ascii="Arial" w:hAnsi="Arial" w:cs="Arial"/>
          <w:noProof w:val="0"/>
        </w:rPr>
        <w:t xml:space="preserve"> </w:t>
      </w:r>
      <w:r w:rsidR="003867DD" w:rsidRPr="003867DD">
        <w:rPr>
          <w:rFonts w:ascii="Arial" w:hAnsi="Arial" w:cs="Arial"/>
          <w:noProof w:val="0"/>
        </w:rPr>
        <w:t>le compte rendu</w:t>
      </w:r>
      <w:r w:rsidR="006B1C22">
        <w:rPr>
          <w:rFonts w:ascii="Arial" w:hAnsi="Arial" w:cs="Arial"/>
          <w:noProof w:val="0"/>
        </w:rPr>
        <w:t>, qui est présenté</w:t>
      </w:r>
      <w:r w:rsidR="00E33A4B">
        <w:rPr>
          <w:rFonts w:ascii="Arial" w:hAnsi="Arial" w:cs="Arial"/>
          <w:noProof w:val="0"/>
        </w:rPr>
        <w:t xml:space="preserve"> </w:t>
      </w:r>
      <w:r w:rsidR="000C62E7">
        <w:rPr>
          <w:rFonts w:ascii="Arial" w:hAnsi="Arial" w:cs="Arial"/>
          <w:noProof w:val="0"/>
        </w:rPr>
        <w:t>lors de</w:t>
      </w:r>
      <w:r w:rsidR="003867DD" w:rsidRPr="003867DD">
        <w:rPr>
          <w:rFonts w:ascii="Arial" w:hAnsi="Arial" w:cs="Arial"/>
          <w:noProof w:val="0"/>
        </w:rPr>
        <w:t xml:space="preserve"> la réunion suivante</w:t>
      </w:r>
      <w:r w:rsidR="003867DD" w:rsidRPr="003867DD" w:rsidDel="003867DD">
        <w:rPr>
          <w:rFonts w:ascii="Arial" w:hAnsi="Arial" w:cs="Arial"/>
          <w:noProof w:val="0"/>
        </w:rPr>
        <w:t xml:space="preserve"> </w:t>
      </w:r>
      <w:r w:rsidR="003867DD">
        <w:rPr>
          <w:rFonts w:ascii="Arial" w:hAnsi="Arial" w:cs="Arial"/>
          <w:noProof w:val="0"/>
        </w:rPr>
        <w:t xml:space="preserve">du </w:t>
      </w:r>
      <w:r w:rsidR="00525CAE">
        <w:rPr>
          <w:rFonts w:ascii="Arial" w:hAnsi="Arial" w:cs="Arial"/>
        </w:rPr>
        <w:t>CNCPS</w:t>
      </w:r>
      <w:r w:rsidR="00085CE3" w:rsidRPr="00245281">
        <w:rPr>
          <w:rFonts w:ascii="Arial" w:hAnsi="Arial" w:cs="Arial"/>
          <w:noProof w:val="0"/>
        </w:rPr>
        <w:t xml:space="preserve"> </w:t>
      </w:r>
      <w:r w:rsidR="003867DD">
        <w:rPr>
          <w:rFonts w:ascii="Arial" w:hAnsi="Arial" w:cs="Arial"/>
          <w:noProof w:val="0"/>
        </w:rPr>
        <w:t>a</w:t>
      </w:r>
      <w:r w:rsidR="003867DD" w:rsidRPr="003867DD">
        <w:rPr>
          <w:rFonts w:ascii="Arial" w:hAnsi="Arial" w:cs="Arial"/>
          <w:noProof w:val="0"/>
        </w:rPr>
        <w:t>ux fins d’approbation par le comité</w:t>
      </w:r>
      <w:r w:rsidR="00085CE3" w:rsidRPr="00245281">
        <w:rPr>
          <w:rFonts w:ascii="Arial" w:hAnsi="Arial" w:cs="Arial"/>
          <w:noProof w:val="0"/>
        </w:rPr>
        <w:t>.</w:t>
      </w:r>
      <w:r w:rsidR="005361F4" w:rsidRPr="00245281">
        <w:rPr>
          <w:rFonts w:ascii="Arial" w:hAnsi="Arial" w:cs="Arial"/>
          <w:noProof w:val="0"/>
        </w:rPr>
        <w:t xml:space="preserve"> </w:t>
      </w:r>
      <w:r w:rsidR="003867DD" w:rsidRPr="003867DD">
        <w:rPr>
          <w:rFonts w:ascii="Arial" w:hAnsi="Arial" w:cs="Arial"/>
          <w:noProof w:val="0"/>
        </w:rPr>
        <w:t xml:space="preserve">Une fois approuvé, le compte rendu de la réunion nationale </w:t>
      </w:r>
      <w:r w:rsidR="006B1C22">
        <w:rPr>
          <w:rFonts w:ascii="Arial" w:hAnsi="Arial" w:cs="Arial"/>
          <w:noProof w:val="0"/>
        </w:rPr>
        <w:t>est</w:t>
      </w:r>
      <w:r w:rsidR="003867DD" w:rsidRPr="003867DD">
        <w:rPr>
          <w:rFonts w:ascii="Arial" w:hAnsi="Arial" w:cs="Arial"/>
          <w:noProof w:val="0"/>
        </w:rPr>
        <w:t xml:space="preserve"> </w:t>
      </w:r>
      <w:r w:rsidR="0003214F">
        <w:rPr>
          <w:rFonts w:ascii="Arial" w:hAnsi="Arial" w:cs="Arial"/>
          <w:noProof w:val="0"/>
        </w:rPr>
        <w:t>publié</w:t>
      </w:r>
      <w:r w:rsidR="00085CE3" w:rsidRPr="00245281">
        <w:rPr>
          <w:rFonts w:ascii="Arial" w:hAnsi="Arial" w:cs="Arial"/>
          <w:noProof w:val="0"/>
        </w:rPr>
        <w:t xml:space="preserve"> </w:t>
      </w:r>
      <w:r w:rsidR="0003214F" w:rsidRPr="0003214F">
        <w:rPr>
          <w:rFonts w:ascii="Arial" w:hAnsi="Arial" w:cs="Arial"/>
          <w:noProof w:val="0"/>
        </w:rPr>
        <w:t>sur le site intranet du Centre d’expertise en relations de travail</w:t>
      </w:r>
      <w:r w:rsidR="00085CE3" w:rsidRPr="00245281">
        <w:rPr>
          <w:rFonts w:ascii="Arial" w:hAnsi="Arial" w:cs="Arial"/>
          <w:noProof w:val="0"/>
        </w:rPr>
        <w:t>.</w:t>
      </w:r>
    </w:p>
    <w:p w14:paraId="54C89232" w14:textId="77777777" w:rsidR="00F45124" w:rsidRPr="00245281" w:rsidRDefault="00F45124" w:rsidP="005361F4">
      <w:pPr>
        <w:pStyle w:val="ListParagraph"/>
        <w:spacing w:after="0"/>
        <w:rPr>
          <w:rFonts w:ascii="Arial" w:hAnsi="Arial" w:cs="Arial"/>
          <w:noProof w:val="0"/>
        </w:rPr>
      </w:pPr>
    </w:p>
    <w:p w14:paraId="5DEC22BB" w14:textId="747C917A" w:rsidR="00085CE3" w:rsidRDefault="00085CE3" w:rsidP="00085CE3">
      <w:pPr>
        <w:spacing w:after="0"/>
        <w:rPr>
          <w:rFonts w:ascii="Arial" w:hAnsi="Arial" w:cs="Arial"/>
          <w:noProof w:val="0"/>
        </w:rPr>
      </w:pPr>
    </w:p>
    <w:p w14:paraId="69E5EB41" w14:textId="77777777" w:rsidR="0089214F" w:rsidRPr="00245281" w:rsidRDefault="0089214F" w:rsidP="00085CE3">
      <w:pPr>
        <w:spacing w:after="0"/>
        <w:rPr>
          <w:rFonts w:ascii="Arial" w:hAnsi="Arial" w:cs="Arial"/>
          <w:noProof w:val="0"/>
        </w:rPr>
      </w:pPr>
    </w:p>
    <w:p w14:paraId="46FD520D" w14:textId="78E214FE" w:rsidR="00085CE3" w:rsidRPr="00245281" w:rsidRDefault="00085CE3" w:rsidP="00085C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noProof w:val="0"/>
        </w:rPr>
      </w:pPr>
      <w:r w:rsidRPr="00245281">
        <w:rPr>
          <w:rFonts w:ascii="Arial" w:hAnsi="Arial" w:cs="Arial"/>
          <w:b/>
          <w:noProof w:val="0"/>
        </w:rPr>
        <w:lastRenderedPageBreak/>
        <w:t>Langue</w:t>
      </w:r>
      <w:r w:rsidR="0003214F">
        <w:rPr>
          <w:rFonts w:ascii="Arial" w:hAnsi="Arial" w:cs="Arial"/>
          <w:b/>
          <w:noProof w:val="0"/>
        </w:rPr>
        <w:t>s</w:t>
      </w:r>
    </w:p>
    <w:p w14:paraId="7F4188B2" w14:textId="77777777" w:rsidR="00085CE3" w:rsidRPr="00245281" w:rsidRDefault="00085CE3" w:rsidP="00085CE3">
      <w:pPr>
        <w:pStyle w:val="ListParagraph"/>
        <w:spacing w:after="0"/>
        <w:rPr>
          <w:rFonts w:ascii="Arial" w:hAnsi="Arial" w:cs="Arial"/>
          <w:b/>
          <w:noProof w:val="0"/>
        </w:rPr>
      </w:pPr>
    </w:p>
    <w:p w14:paraId="06A296C6" w14:textId="1A87A9D0" w:rsidR="00085CE3" w:rsidRPr="00245281" w:rsidRDefault="0003214F" w:rsidP="009E536B">
      <w:pPr>
        <w:pStyle w:val="ListParagraph"/>
        <w:spacing w:after="0"/>
        <w:rPr>
          <w:rFonts w:ascii="Arial" w:hAnsi="Arial" w:cs="Arial"/>
          <w:noProof w:val="0"/>
        </w:rPr>
      </w:pPr>
      <w:r w:rsidRPr="0003214F">
        <w:rPr>
          <w:rFonts w:ascii="Arial" w:hAnsi="Arial" w:cs="Arial"/>
          <w:noProof w:val="0"/>
        </w:rPr>
        <w:t>Les réunions se déroulent conformément aux</w:t>
      </w:r>
      <w:r>
        <w:rPr>
          <w:rFonts w:ascii="Arial" w:hAnsi="Arial" w:cs="Arial"/>
          <w:noProof w:val="0"/>
        </w:rPr>
        <w:t xml:space="preserve"> </w:t>
      </w:r>
      <w:r w:rsidRPr="0003214F">
        <w:rPr>
          <w:rFonts w:ascii="Arial" w:hAnsi="Arial" w:cs="Arial"/>
          <w:noProof w:val="0"/>
        </w:rPr>
        <w:t xml:space="preserve">dispositions de la </w:t>
      </w:r>
      <w:r w:rsidRPr="00652013">
        <w:rPr>
          <w:rFonts w:ascii="Arial" w:hAnsi="Arial" w:cs="Arial"/>
          <w:i/>
          <w:noProof w:val="0"/>
        </w:rPr>
        <w:t>Loi sur les langues officielles</w:t>
      </w:r>
      <w:r w:rsidR="00085CE3" w:rsidRPr="00245281">
        <w:rPr>
          <w:rFonts w:ascii="Arial" w:hAnsi="Arial" w:cs="Arial"/>
          <w:noProof w:val="0"/>
        </w:rPr>
        <w:t>.</w:t>
      </w:r>
      <w:r w:rsidR="009E536B" w:rsidRPr="0024528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T</w:t>
      </w:r>
      <w:r w:rsidRPr="0003214F">
        <w:rPr>
          <w:rFonts w:ascii="Arial" w:hAnsi="Arial" w:cs="Arial"/>
          <w:noProof w:val="0"/>
        </w:rPr>
        <w:t>ous les documents relatifs à la réunion</w:t>
      </w:r>
      <w:r>
        <w:rPr>
          <w:rFonts w:ascii="Arial" w:hAnsi="Arial" w:cs="Arial"/>
          <w:noProof w:val="0"/>
        </w:rPr>
        <w:t xml:space="preserve"> et les </w:t>
      </w:r>
      <w:r w:rsidRPr="0003214F">
        <w:rPr>
          <w:rFonts w:ascii="Arial" w:hAnsi="Arial" w:cs="Arial"/>
          <w:noProof w:val="0"/>
        </w:rPr>
        <w:t xml:space="preserve">comptes rendus </w:t>
      </w:r>
      <w:r w:rsidR="006B1C22">
        <w:rPr>
          <w:rFonts w:ascii="Arial" w:hAnsi="Arial" w:cs="Arial"/>
          <w:noProof w:val="0"/>
        </w:rPr>
        <w:t>sont</w:t>
      </w:r>
      <w:r w:rsidRPr="0003214F">
        <w:rPr>
          <w:rFonts w:ascii="Arial" w:hAnsi="Arial" w:cs="Arial"/>
          <w:noProof w:val="0"/>
        </w:rPr>
        <w:t xml:space="preserve"> rédigés dans les deux langues officielles.</w:t>
      </w:r>
    </w:p>
    <w:p w14:paraId="267EF0E3" w14:textId="77777777" w:rsidR="00085CE3" w:rsidRPr="00245281" w:rsidRDefault="00085CE3" w:rsidP="00085CE3">
      <w:pPr>
        <w:spacing w:after="0"/>
        <w:rPr>
          <w:rFonts w:ascii="Arial" w:hAnsi="Arial" w:cs="Arial"/>
          <w:noProof w:val="0"/>
        </w:rPr>
      </w:pPr>
    </w:p>
    <w:p w14:paraId="6EEC0ED3" w14:textId="62E340BC" w:rsidR="00085CE3" w:rsidRPr="00245281" w:rsidRDefault="0003214F" w:rsidP="00085C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noProof w:val="0"/>
        </w:rPr>
      </w:pPr>
      <w:r w:rsidRPr="0003214F">
        <w:rPr>
          <w:rFonts w:ascii="Arial" w:hAnsi="Arial" w:cs="Arial"/>
          <w:b/>
          <w:noProof w:val="0"/>
        </w:rPr>
        <w:t>Modifications</w:t>
      </w:r>
    </w:p>
    <w:p w14:paraId="7101B71A" w14:textId="77777777" w:rsidR="00085CE3" w:rsidRPr="00245281" w:rsidRDefault="00085CE3" w:rsidP="00085CE3">
      <w:pPr>
        <w:pStyle w:val="ListParagraph"/>
        <w:spacing w:after="0"/>
        <w:rPr>
          <w:rFonts w:ascii="Arial" w:hAnsi="Arial" w:cs="Arial"/>
          <w:noProof w:val="0"/>
        </w:rPr>
      </w:pPr>
    </w:p>
    <w:p w14:paraId="69DA436C" w14:textId="12F347B1" w:rsidR="00085CE3" w:rsidRPr="00245281" w:rsidRDefault="0003214F" w:rsidP="00085CE3">
      <w:pPr>
        <w:pStyle w:val="ListParagraph"/>
        <w:spacing w:after="0"/>
        <w:rPr>
          <w:rFonts w:ascii="Arial" w:hAnsi="Arial" w:cs="Arial"/>
          <w:noProof w:val="0"/>
        </w:rPr>
      </w:pPr>
      <w:r w:rsidRPr="0003214F">
        <w:rPr>
          <w:rFonts w:ascii="Arial" w:hAnsi="Arial" w:cs="Arial"/>
          <w:noProof w:val="0"/>
        </w:rPr>
        <w:t xml:space="preserve">Les lignes directrices </w:t>
      </w:r>
      <w:r w:rsidR="006B1C22">
        <w:rPr>
          <w:rFonts w:ascii="Arial" w:hAnsi="Arial" w:cs="Arial"/>
          <w:noProof w:val="0"/>
        </w:rPr>
        <w:t>sont</w:t>
      </w:r>
      <w:r w:rsidRPr="0003214F">
        <w:rPr>
          <w:rFonts w:ascii="Arial" w:hAnsi="Arial" w:cs="Arial"/>
          <w:noProof w:val="0"/>
        </w:rPr>
        <w:t xml:space="preserve"> </w:t>
      </w:r>
      <w:r w:rsidR="00ED7231">
        <w:rPr>
          <w:rFonts w:ascii="Arial" w:hAnsi="Arial" w:cs="Arial"/>
          <w:noProof w:val="0"/>
        </w:rPr>
        <w:t>revues</w:t>
      </w:r>
      <w:r w:rsidR="00ED7231" w:rsidRPr="00ED7231">
        <w:rPr>
          <w:rFonts w:ascii="Verdana" w:hAnsi="Verdana"/>
          <w:color w:val="000000"/>
          <w:sz w:val="19"/>
          <w:szCs w:val="19"/>
        </w:rPr>
        <w:t xml:space="preserve"> </w:t>
      </w:r>
      <w:r w:rsidR="00ED7231" w:rsidRPr="00ED7231">
        <w:rPr>
          <w:rFonts w:ascii="Arial" w:hAnsi="Arial" w:cs="Arial"/>
          <w:noProof w:val="0"/>
        </w:rPr>
        <w:t>tous les trois ans</w:t>
      </w:r>
      <w:r>
        <w:rPr>
          <w:rFonts w:ascii="Arial" w:hAnsi="Arial" w:cs="Arial"/>
          <w:noProof w:val="0"/>
        </w:rPr>
        <w:t xml:space="preserve"> </w:t>
      </w:r>
      <w:r w:rsidR="00ED7231" w:rsidRPr="00ED7231">
        <w:rPr>
          <w:rFonts w:ascii="Arial" w:hAnsi="Arial" w:cs="Arial"/>
          <w:noProof w:val="0"/>
        </w:rPr>
        <w:t>et peu</w:t>
      </w:r>
      <w:r w:rsidR="00ED7231">
        <w:rPr>
          <w:rFonts w:ascii="Arial" w:hAnsi="Arial" w:cs="Arial"/>
          <w:noProof w:val="0"/>
        </w:rPr>
        <w:t>ven</w:t>
      </w:r>
      <w:r w:rsidR="00ED7231" w:rsidRPr="00ED7231">
        <w:rPr>
          <w:rFonts w:ascii="Arial" w:hAnsi="Arial" w:cs="Arial"/>
          <w:noProof w:val="0"/>
        </w:rPr>
        <w:t>t être modifié</w:t>
      </w:r>
      <w:r w:rsidR="00ED7231">
        <w:rPr>
          <w:rFonts w:ascii="Arial" w:hAnsi="Arial" w:cs="Arial"/>
          <w:noProof w:val="0"/>
        </w:rPr>
        <w:t>es</w:t>
      </w:r>
      <w:r w:rsidR="00ED7231" w:rsidRPr="00ED7231">
        <w:rPr>
          <w:rFonts w:ascii="Arial" w:hAnsi="Arial" w:cs="Arial"/>
          <w:noProof w:val="0"/>
        </w:rPr>
        <w:t xml:space="preserve"> en tout temps avec l’accord des parties</w:t>
      </w:r>
      <w:r w:rsidR="00ED7231">
        <w:rPr>
          <w:rFonts w:ascii="Arial" w:hAnsi="Arial" w:cs="Arial"/>
          <w:noProof w:val="0"/>
        </w:rPr>
        <w:t xml:space="preserve"> concernées</w:t>
      </w:r>
      <w:r w:rsidR="00085CE3" w:rsidRPr="00245281">
        <w:rPr>
          <w:rFonts w:ascii="Arial" w:hAnsi="Arial" w:cs="Arial"/>
          <w:noProof w:val="0"/>
        </w:rPr>
        <w:t>.</w:t>
      </w:r>
    </w:p>
    <w:p w14:paraId="05DC8BE7" w14:textId="77777777" w:rsidR="00410C29" w:rsidRPr="00245281" w:rsidRDefault="00410C29" w:rsidP="00085CE3">
      <w:pPr>
        <w:pStyle w:val="ListParagraph"/>
        <w:spacing w:after="0"/>
        <w:rPr>
          <w:rFonts w:ascii="Arial" w:hAnsi="Arial" w:cs="Arial"/>
          <w:noProof w:val="0"/>
        </w:rPr>
      </w:pPr>
    </w:p>
    <w:p w14:paraId="1C9C5605" w14:textId="481CBAE1" w:rsidR="00410C29" w:rsidRPr="00245281" w:rsidRDefault="00410C29" w:rsidP="00E85EAD">
      <w:pPr>
        <w:spacing w:after="0"/>
        <w:rPr>
          <w:rFonts w:ascii="Arial" w:hAnsi="Arial" w:cs="Arial"/>
          <w:noProof w:val="0"/>
        </w:rPr>
      </w:pPr>
    </w:p>
    <w:p w14:paraId="3B8595E5" w14:textId="77777777" w:rsidR="00ED7231" w:rsidRDefault="00ED7231" w:rsidP="008A7731">
      <w:pPr>
        <w:pStyle w:val="ListParagraph"/>
        <w:spacing w:after="0"/>
        <w:rPr>
          <w:rFonts w:ascii="Arial" w:hAnsi="Arial" w:cs="Arial"/>
          <w:b/>
          <w:noProof w:val="0"/>
        </w:rPr>
      </w:pPr>
      <w:r w:rsidRPr="00ED7231">
        <w:rPr>
          <w:rFonts w:ascii="Arial" w:hAnsi="Arial" w:cs="Arial"/>
          <w:b/>
          <w:noProof w:val="0"/>
        </w:rPr>
        <w:t>Approbation</w:t>
      </w:r>
    </w:p>
    <w:p w14:paraId="5AB64BC2" w14:textId="77777777" w:rsidR="00CC74AC" w:rsidRPr="00245281" w:rsidRDefault="00CC74AC" w:rsidP="008A7731">
      <w:pPr>
        <w:pStyle w:val="ListParagraph"/>
        <w:spacing w:after="0"/>
        <w:rPr>
          <w:rFonts w:ascii="Arial" w:hAnsi="Arial" w:cs="Arial"/>
          <w:noProof w:val="0"/>
        </w:rPr>
      </w:pPr>
    </w:p>
    <w:p w14:paraId="64A043A8" w14:textId="5C8755C0" w:rsidR="008A7731" w:rsidRPr="00245281" w:rsidRDefault="00ED7231" w:rsidP="008A7731">
      <w:pPr>
        <w:pStyle w:val="ListParagraph"/>
        <w:spacing w:after="0"/>
        <w:rPr>
          <w:rFonts w:ascii="Arial" w:hAnsi="Arial" w:cs="Arial"/>
          <w:noProof w:val="0"/>
        </w:rPr>
      </w:pPr>
      <w:r w:rsidRPr="00ED7231">
        <w:rPr>
          <w:rFonts w:ascii="Arial" w:hAnsi="Arial" w:cs="Arial"/>
          <w:noProof w:val="0"/>
        </w:rPr>
        <w:t xml:space="preserve">Ces lignes directrices ont été approuvées par </w:t>
      </w:r>
      <w:r>
        <w:rPr>
          <w:rFonts w:ascii="Arial" w:hAnsi="Arial" w:cs="Arial"/>
          <w:noProof w:val="0"/>
        </w:rPr>
        <w:t xml:space="preserve">le </w:t>
      </w:r>
      <w:r w:rsidR="00525CAE">
        <w:rPr>
          <w:rFonts w:ascii="Arial" w:hAnsi="Arial" w:cs="Arial"/>
        </w:rPr>
        <w:t>CNCPS</w:t>
      </w:r>
      <w:r w:rsidR="008A7731" w:rsidRPr="00245281">
        <w:rPr>
          <w:rFonts w:ascii="Arial" w:hAnsi="Arial" w:cs="Arial"/>
          <w:noProof w:val="0"/>
        </w:rPr>
        <w:t xml:space="preserve"> </w:t>
      </w:r>
      <w:r w:rsidRPr="00ED7231">
        <w:rPr>
          <w:rFonts w:ascii="Arial" w:hAnsi="Arial" w:cs="Arial"/>
          <w:noProof w:val="0"/>
        </w:rPr>
        <w:t>à (lieu), le (date)</w:t>
      </w:r>
      <w:r>
        <w:rPr>
          <w:rFonts w:ascii="Arial" w:hAnsi="Arial" w:cs="Arial"/>
          <w:noProof w:val="0"/>
        </w:rPr>
        <w:t>.</w:t>
      </w:r>
    </w:p>
    <w:p w14:paraId="73505D7E" w14:textId="77777777" w:rsidR="008A7731" w:rsidRPr="00245281" w:rsidRDefault="008A7731" w:rsidP="008A7731">
      <w:pPr>
        <w:pStyle w:val="ListParagraph"/>
        <w:spacing w:after="0"/>
        <w:rPr>
          <w:rFonts w:ascii="Arial" w:hAnsi="Arial" w:cs="Arial"/>
          <w:noProof w:val="0"/>
        </w:rPr>
      </w:pPr>
      <w:r w:rsidRPr="00245281">
        <w:rPr>
          <w:rFonts w:ascii="Arial" w:hAnsi="Arial" w:cs="Arial"/>
          <w:noProof w:val="0"/>
        </w:rPr>
        <w:t xml:space="preserve"> </w:t>
      </w:r>
    </w:p>
    <w:p w14:paraId="6D1FA654" w14:textId="77777777" w:rsidR="008A7731" w:rsidRPr="00245281" w:rsidRDefault="008A7731" w:rsidP="008A7731">
      <w:pPr>
        <w:pStyle w:val="ListParagraph"/>
        <w:spacing w:after="0"/>
        <w:rPr>
          <w:rFonts w:ascii="Arial" w:hAnsi="Arial" w:cs="Arial"/>
          <w:noProof w:val="0"/>
        </w:rPr>
      </w:pPr>
      <w:r w:rsidRPr="00245281">
        <w:rPr>
          <w:rFonts w:ascii="Arial" w:hAnsi="Arial" w:cs="Arial"/>
          <w:noProof w:val="0"/>
        </w:rPr>
        <w:t xml:space="preserve"> </w:t>
      </w:r>
    </w:p>
    <w:p w14:paraId="54BD8678" w14:textId="77777777" w:rsidR="00410C29" w:rsidRPr="00245281" w:rsidRDefault="00410C29" w:rsidP="008A7731">
      <w:pPr>
        <w:pStyle w:val="ListParagraph"/>
        <w:spacing w:after="0"/>
        <w:rPr>
          <w:rFonts w:ascii="Arial" w:hAnsi="Arial" w:cs="Arial"/>
          <w:noProof w:val="0"/>
        </w:rPr>
      </w:pPr>
    </w:p>
    <w:p w14:paraId="2C09BC08" w14:textId="77777777" w:rsidR="00CC74AC" w:rsidRPr="00245281" w:rsidRDefault="008A7731" w:rsidP="008A7731">
      <w:pPr>
        <w:pStyle w:val="ListParagraph"/>
        <w:spacing w:after="0"/>
        <w:rPr>
          <w:rFonts w:ascii="Arial" w:hAnsi="Arial" w:cs="Arial"/>
          <w:noProof w:val="0"/>
        </w:rPr>
      </w:pPr>
      <w:r w:rsidRPr="00245281">
        <w:rPr>
          <w:rFonts w:ascii="Arial" w:hAnsi="Arial" w:cs="Arial"/>
          <w:noProof w:val="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5"/>
      </w:tblGrid>
      <w:tr w:rsidR="00B1212F" w:rsidRPr="007A6EA5" w14:paraId="3F79E8A8" w14:textId="77777777" w:rsidTr="00652013">
        <w:tc>
          <w:tcPr>
            <w:tcW w:w="3675" w:type="dxa"/>
            <w:tcBorders>
              <w:left w:val="nil"/>
              <w:bottom w:val="nil"/>
              <w:right w:val="nil"/>
            </w:tcBorders>
          </w:tcPr>
          <w:p w14:paraId="4B3036DE" w14:textId="23578196" w:rsidR="00B1212F" w:rsidRPr="00245281" w:rsidRDefault="00ED7231" w:rsidP="008A7731">
            <w:pPr>
              <w:pStyle w:val="ListParagraph"/>
              <w:ind w:left="0"/>
              <w:rPr>
                <w:rFonts w:ascii="Arial" w:hAnsi="Arial" w:cs="Arial"/>
                <w:noProof w:val="0"/>
              </w:rPr>
            </w:pPr>
            <w:r w:rsidRPr="00ED7231">
              <w:rPr>
                <w:rFonts w:ascii="Arial" w:hAnsi="Arial" w:cs="Arial"/>
                <w:noProof w:val="0"/>
              </w:rPr>
              <w:t>Coprésident, employeur</w:t>
            </w:r>
          </w:p>
        </w:tc>
      </w:tr>
      <w:tr w:rsidR="00B1212F" w:rsidRPr="007A6EA5" w14:paraId="2674539D" w14:textId="77777777" w:rsidTr="00652013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2DF5C22" w14:textId="77777777" w:rsidR="00B1212F" w:rsidRPr="00245281" w:rsidRDefault="00B1212F" w:rsidP="008A7731">
            <w:pPr>
              <w:pStyle w:val="ListParagraph"/>
              <w:ind w:left="0"/>
              <w:rPr>
                <w:rFonts w:ascii="Arial" w:hAnsi="Arial" w:cs="Arial"/>
                <w:noProof w:val="0"/>
              </w:rPr>
            </w:pPr>
          </w:p>
        </w:tc>
      </w:tr>
      <w:tr w:rsidR="00B1212F" w:rsidRPr="007A6EA5" w14:paraId="0D49FFE6" w14:textId="77777777" w:rsidTr="00652013"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871D8" w14:textId="77777777" w:rsidR="00B1212F" w:rsidRPr="00245281" w:rsidRDefault="00B1212F" w:rsidP="008A7731">
            <w:pPr>
              <w:pStyle w:val="ListParagraph"/>
              <w:ind w:left="0"/>
              <w:rPr>
                <w:rFonts w:ascii="Arial" w:hAnsi="Arial" w:cs="Arial"/>
                <w:noProof w:val="0"/>
              </w:rPr>
            </w:pPr>
          </w:p>
        </w:tc>
      </w:tr>
      <w:tr w:rsidR="00B1212F" w:rsidRPr="007A6EA5" w14:paraId="2BC968F6" w14:textId="77777777" w:rsidTr="00652013">
        <w:tc>
          <w:tcPr>
            <w:tcW w:w="3675" w:type="dxa"/>
            <w:tcBorders>
              <w:left w:val="nil"/>
              <w:bottom w:val="nil"/>
              <w:right w:val="nil"/>
            </w:tcBorders>
          </w:tcPr>
          <w:p w14:paraId="6AEAC75C" w14:textId="428A1E3B" w:rsidR="00B1212F" w:rsidRPr="00245281" w:rsidRDefault="00ED7231" w:rsidP="006B1C22">
            <w:pPr>
              <w:pStyle w:val="ListParagraph"/>
              <w:ind w:left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Coprésident, agent</w:t>
            </w:r>
            <w:r w:rsidR="006B1C22">
              <w:rPr>
                <w:rFonts w:ascii="Arial" w:hAnsi="Arial" w:cs="Arial"/>
                <w:noProof w:val="0"/>
              </w:rPr>
              <w:t>s</w:t>
            </w:r>
            <w:r>
              <w:rPr>
                <w:rFonts w:ascii="Arial" w:hAnsi="Arial" w:cs="Arial"/>
                <w:noProof w:val="0"/>
              </w:rPr>
              <w:t xml:space="preserve"> </w:t>
            </w:r>
            <w:r w:rsidRPr="00ED7231">
              <w:rPr>
                <w:rFonts w:ascii="Arial" w:hAnsi="Arial" w:cs="Arial"/>
                <w:noProof w:val="0"/>
              </w:rPr>
              <w:t>négociateur</w:t>
            </w:r>
            <w:r w:rsidR="006B1C22">
              <w:rPr>
                <w:rFonts w:ascii="Arial" w:hAnsi="Arial" w:cs="Arial"/>
                <w:noProof w:val="0"/>
              </w:rPr>
              <w:t>s</w:t>
            </w:r>
          </w:p>
        </w:tc>
      </w:tr>
      <w:tr w:rsidR="00B1212F" w:rsidRPr="007A6EA5" w14:paraId="31399FF1" w14:textId="77777777" w:rsidTr="00652013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8CC7F94" w14:textId="77777777" w:rsidR="00B1212F" w:rsidRPr="00245281" w:rsidRDefault="00B1212F" w:rsidP="008A7731">
            <w:pPr>
              <w:pStyle w:val="ListParagraph"/>
              <w:ind w:left="0"/>
              <w:rPr>
                <w:rFonts w:ascii="Arial" w:hAnsi="Arial" w:cs="Arial"/>
                <w:noProof w:val="0"/>
              </w:rPr>
            </w:pPr>
          </w:p>
        </w:tc>
      </w:tr>
    </w:tbl>
    <w:p w14:paraId="723CD295" w14:textId="68AC10B4" w:rsidR="008A7731" w:rsidRPr="00245281" w:rsidRDefault="008A7731" w:rsidP="008A7731">
      <w:pPr>
        <w:pStyle w:val="ListParagraph"/>
        <w:spacing w:after="0"/>
        <w:rPr>
          <w:rFonts w:ascii="Arial" w:hAnsi="Arial" w:cs="Arial"/>
          <w:noProof w:val="0"/>
        </w:rPr>
      </w:pPr>
    </w:p>
    <w:p w14:paraId="7559847C" w14:textId="77777777" w:rsidR="00393D09" w:rsidRPr="00245281" w:rsidRDefault="00393D09" w:rsidP="00CE6905">
      <w:pPr>
        <w:spacing w:after="0"/>
        <w:rPr>
          <w:rFonts w:ascii="Arial" w:hAnsi="Arial" w:cs="Arial"/>
          <w:noProof w:val="0"/>
        </w:rPr>
      </w:pPr>
    </w:p>
    <w:sectPr w:rsidR="00393D09" w:rsidRPr="0024528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401A6" w14:textId="77777777" w:rsidR="00A14E3C" w:rsidRDefault="00A14E3C" w:rsidP="007409EA">
      <w:pPr>
        <w:spacing w:after="0" w:line="240" w:lineRule="auto"/>
      </w:pPr>
      <w:r>
        <w:separator/>
      </w:r>
    </w:p>
  </w:endnote>
  <w:endnote w:type="continuationSeparator" w:id="0">
    <w:p w14:paraId="39936CAA" w14:textId="77777777" w:rsidR="00A14E3C" w:rsidRDefault="00A14E3C" w:rsidP="0074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altName w:val="Times New Roman"/>
    <w:panose1 w:val="00000000000000000000"/>
    <w:charset w:val="00"/>
    <w:family w:val="roman"/>
    <w:pitch w:val="variable"/>
    <w:sig w:usb0="00000001" w:usb1="420024FF" w:usb2="02000000" w:usb3="00000000" w:csb0="0000019F" w:csb1="00000000"/>
  </w:font>
  <w:font w:name="Cambria">
    <w:altName w:val="Times New Roman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89050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0F16AD74" w14:textId="6C50C890" w:rsidR="00924017" w:rsidRPr="007409EA" w:rsidRDefault="00924017">
        <w:pPr>
          <w:pStyle w:val="Footer"/>
          <w:rPr>
            <w:rFonts w:ascii="Arial" w:hAnsi="Arial"/>
          </w:rPr>
        </w:pPr>
        <w:r w:rsidRPr="007409EA">
          <w:rPr>
            <w:rFonts w:ascii="Arial" w:hAnsi="Arial"/>
            <w:noProof w:val="0"/>
          </w:rPr>
          <w:fldChar w:fldCharType="begin"/>
        </w:r>
        <w:r w:rsidRPr="007409EA">
          <w:rPr>
            <w:rFonts w:ascii="Arial" w:hAnsi="Arial"/>
          </w:rPr>
          <w:instrText xml:space="preserve"> PAGE   \* MERGEFORMAT </w:instrText>
        </w:r>
        <w:r w:rsidRPr="007409EA">
          <w:rPr>
            <w:rFonts w:ascii="Arial" w:hAnsi="Arial"/>
            <w:noProof w:val="0"/>
          </w:rPr>
          <w:fldChar w:fldCharType="separate"/>
        </w:r>
        <w:r w:rsidR="0072107E">
          <w:rPr>
            <w:rFonts w:ascii="Arial" w:hAnsi="Arial"/>
          </w:rPr>
          <w:t>4</w:t>
        </w:r>
        <w:r w:rsidRPr="007409EA">
          <w:rPr>
            <w:rFonts w:ascii="Arial" w:hAnsi="Arial"/>
          </w:rPr>
          <w:fldChar w:fldCharType="end"/>
        </w:r>
      </w:p>
    </w:sdtContent>
  </w:sdt>
  <w:p w14:paraId="7408EB3E" w14:textId="77777777" w:rsidR="00924017" w:rsidRDefault="00924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D9BA4" w14:textId="77777777" w:rsidR="00A14E3C" w:rsidRDefault="00A14E3C" w:rsidP="007409EA">
      <w:pPr>
        <w:spacing w:after="0" w:line="240" w:lineRule="auto"/>
      </w:pPr>
      <w:r>
        <w:separator/>
      </w:r>
    </w:p>
  </w:footnote>
  <w:footnote w:type="continuationSeparator" w:id="0">
    <w:p w14:paraId="5B8AFAFA" w14:textId="77777777" w:rsidR="00A14E3C" w:rsidRDefault="00A14E3C" w:rsidP="0074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32D3" w14:textId="43AE3978" w:rsidR="00924017" w:rsidRDefault="00924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2FE1"/>
    <w:multiLevelType w:val="hybridMultilevel"/>
    <w:tmpl w:val="FF9EFB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10CD8"/>
    <w:multiLevelType w:val="hybridMultilevel"/>
    <w:tmpl w:val="FA540FF8"/>
    <w:lvl w:ilvl="0" w:tplc="D5965F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E153A"/>
    <w:multiLevelType w:val="hybridMultilevel"/>
    <w:tmpl w:val="8C7A8B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6D63"/>
    <w:multiLevelType w:val="hybridMultilevel"/>
    <w:tmpl w:val="641E30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540EB"/>
    <w:multiLevelType w:val="hybridMultilevel"/>
    <w:tmpl w:val="95066C82"/>
    <w:lvl w:ilvl="0" w:tplc="D5965F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2F3C71"/>
    <w:multiLevelType w:val="hybridMultilevel"/>
    <w:tmpl w:val="90103AB6"/>
    <w:lvl w:ilvl="0" w:tplc="B1F214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F92F3D"/>
    <w:multiLevelType w:val="hybridMultilevel"/>
    <w:tmpl w:val="A7920970"/>
    <w:lvl w:ilvl="0" w:tplc="D5965F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0D1B62"/>
    <w:multiLevelType w:val="hybridMultilevel"/>
    <w:tmpl w:val="28328128"/>
    <w:lvl w:ilvl="0" w:tplc="3B0EE0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05ED7"/>
    <w:multiLevelType w:val="hybridMultilevel"/>
    <w:tmpl w:val="5DC49FC4"/>
    <w:lvl w:ilvl="0" w:tplc="D5965F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05791"/>
    <w:multiLevelType w:val="hybridMultilevel"/>
    <w:tmpl w:val="1EC6041C"/>
    <w:lvl w:ilvl="0" w:tplc="D5965F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D7"/>
    <w:rsid w:val="00016C0A"/>
    <w:rsid w:val="0003214F"/>
    <w:rsid w:val="00074FA2"/>
    <w:rsid w:val="00082409"/>
    <w:rsid w:val="00085CE3"/>
    <w:rsid w:val="000A39A8"/>
    <w:rsid w:val="000A45C9"/>
    <w:rsid w:val="000C62E7"/>
    <w:rsid w:val="000D0682"/>
    <w:rsid w:val="0010486E"/>
    <w:rsid w:val="00106C45"/>
    <w:rsid w:val="001325E2"/>
    <w:rsid w:val="00181F44"/>
    <w:rsid w:val="00184DEB"/>
    <w:rsid w:val="002055CE"/>
    <w:rsid w:val="00245281"/>
    <w:rsid w:val="002776B4"/>
    <w:rsid w:val="00292B29"/>
    <w:rsid w:val="00292FA6"/>
    <w:rsid w:val="002B4CD2"/>
    <w:rsid w:val="002D45C0"/>
    <w:rsid w:val="00311803"/>
    <w:rsid w:val="0031604B"/>
    <w:rsid w:val="00316903"/>
    <w:rsid w:val="00317307"/>
    <w:rsid w:val="00331F87"/>
    <w:rsid w:val="00336CE0"/>
    <w:rsid w:val="00345BE4"/>
    <w:rsid w:val="00370CE6"/>
    <w:rsid w:val="003867DD"/>
    <w:rsid w:val="00393D09"/>
    <w:rsid w:val="003A02BD"/>
    <w:rsid w:val="004041F6"/>
    <w:rsid w:val="00410C29"/>
    <w:rsid w:val="004757AA"/>
    <w:rsid w:val="004A7B62"/>
    <w:rsid w:val="004B19FC"/>
    <w:rsid w:val="004D0FFC"/>
    <w:rsid w:val="00525CAE"/>
    <w:rsid w:val="005332DB"/>
    <w:rsid w:val="005361F4"/>
    <w:rsid w:val="005537FF"/>
    <w:rsid w:val="00561A67"/>
    <w:rsid w:val="00574C0B"/>
    <w:rsid w:val="0058570D"/>
    <w:rsid w:val="005A0425"/>
    <w:rsid w:val="005A30DB"/>
    <w:rsid w:val="005A4559"/>
    <w:rsid w:val="005B4CC6"/>
    <w:rsid w:val="005D6EC9"/>
    <w:rsid w:val="005E79E7"/>
    <w:rsid w:val="005F2A3E"/>
    <w:rsid w:val="005F6513"/>
    <w:rsid w:val="005F6F90"/>
    <w:rsid w:val="00622868"/>
    <w:rsid w:val="00626826"/>
    <w:rsid w:val="00627550"/>
    <w:rsid w:val="00634E0F"/>
    <w:rsid w:val="006365AE"/>
    <w:rsid w:val="00652013"/>
    <w:rsid w:val="00687DC7"/>
    <w:rsid w:val="00695004"/>
    <w:rsid w:val="006B1C22"/>
    <w:rsid w:val="006C5E8D"/>
    <w:rsid w:val="006C7998"/>
    <w:rsid w:val="006C7F06"/>
    <w:rsid w:val="006D132D"/>
    <w:rsid w:val="0070089F"/>
    <w:rsid w:val="00707064"/>
    <w:rsid w:val="0072107E"/>
    <w:rsid w:val="007409EA"/>
    <w:rsid w:val="00756BD7"/>
    <w:rsid w:val="00770FA2"/>
    <w:rsid w:val="00776446"/>
    <w:rsid w:val="007849D2"/>
    <w:rsid w:val="007A6EA5"/>
    <w:rsid w:val="007B6CD2"/>
    <w:rsid w:val="007C4D48"/>
    <w:rsid w:val="007F3B31"/>
    <w:rsid w:val="007F7A15"/>
    <w:rsid w:val="008074B0"/>
    <w:rsid w:val="0081638A"/>
    <w:rsid w:val="00856501"/>
    <w:rsid w:val="00872596"/>
    <w:rsid w:val="008762B1"/>
    <w:rsid w:val="008770B2"/>
    <w:rsid w:val="0089214F"/>
    <w:rsid w:val="0089424E"/>
    <w:rsid w:val="008A657E"/>
    <w:rsid w:val="008A7731"/>
    <w:rsid w:val="008D33D0"/>
    <w:rsid w:val="008D6D2B"/>
    <w:rsid w:val="00903A73"/>
    <w:rsid w:val="00912CD0"/>
    <w:rsid w:val="009152F6"/>
    <w:rsid w:val="00917944"/>
    <w:rsid w:val="00924017"/>
    <w:rsid w:val="00941CAA"/>
    <w:rsid w:val="00961676"/>
    <w:rsid w:val="00965F53"/>
    <w:rsid w:val="009760A5"/>
    <w:rsid w:val="009E536B"/>
    <w:rsid w:val="00A14E3C"/>
    <w:rsid w:val="00A406AD"/>
    <w:rsid w:val="00A438C9"/>
    <w:rsid w:val="00A71A10"/>
    <w:rsid w:val="00A870D1"/>
    <w:rsid w:val="00A9581D"/>
    <w:rsid w:val="00A97E2A"/>
    <w:rsid w:val="00AC54D6"/>
    <w:rsid w:val="00B1212F"/>
    <w:rsid w:val="00B17945"/>
    <w:rsid w:val="00B22851"/>
    <w:rsid w:val="00B23B88"/>
    <w:rsid w:val="00B3615F"/>
    <w:rsid w:val="00B415FB"/>
    <w:rsid w:val="00B6612C"/>
    <w:rsid w:val="00B76F75"/>
    <w:rsid w:val="00B77EA3"/>
    <w:rsid w:val="00B962CB"/>
    <w:rsid w:val="00B96B00"/>
    <w:rsid w:val="00BE6713"/>
    <w:rsid w:val="00BE6727"/>
    <w:rsid w:val="00BF31D7"/>
    <w:rsid w:val="00BF6385"/>
    <w:rsid w:val="00C25AB9"/>
    <w:rsid w:val="00C34365"/>
    <w:rsid w:val="00C4113E"/>
    <w:rsid w:val="00C43142"/>
    <w:rsid w:val="00CA682D"/>
    <w:rsid w:val="00CC6CA3"/>
    <w:rsid w:val="00CC74AC"/>
    <w:rsid w:val="00CC795E"/>
    <w:rsid w:val="00CD6F18"/>
    <w:rsid w:val="00CE310F"/>
    <w:rsid w:val="00CE6905"/>
    <w:rsid w:val="00D37D1F"/>
    <w:rsid w:val="00DA42D9"/>
    <w:rsid w:val="00DB3723"/>
    <w:rsid w:val="00DD6906"/>
    <w:rsid w:val="00DE046E"/>
    <w:rsid w:val="00E028DF"/>
    <w:rsid w:val="00E20239"/>
    <w:rsid w:val="00E33A4B"/>
    <w:rsid w:val="00E52014"/>
    <w:rsid w:val="00E6483F"/>
    <w:rsid w:val="00E750EA"/>
    <w:rsid w:val="00E85EAD"/>
    <w:rsid w:val="00E9083D"/>
    <w:rsid w:val="00E90BEB"/>
    <w:rsid w:val="00EC10A4"/>
    <w:rsid w:val="00ED7231"/>
    <w:rsid w:val="00EE1E65"/>
    <w:rsid w:val="00EE2F4F"/>
    <w:rsid w:val="00F16FD8"/>
    <w:rsid w:val="00F24022"/>
    <w:rsid w:val="00F339F4"/>
    <w:rsid w:val="00F45124"/>
    <w:rsid w:val="00F77BE6"/>
    <w:rsid w:val="00F87B23"/>
    <w:rsid w:val="00F933D4"/>
    <w:rsid w:val="00FB1786"/>
    <w:rsid w:val="00FC5E85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25CD3E"/>
  <w15:docId w15:val="{7FB6560F-4634-4023-9BD9-2F542959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D7"/>
    <w:pPr>
      <w:ind w:left="720"/>
      <w:contextualSpacing/>
    </w:pPr>
  </w:style>
  <w:style w:type="table" w:styleId="TableGrid">
    <w:name w:val="Table Grid"/>
    <w:basedOn w:val="TableNormal"/>
    <w:uiPriority w:val="59"/>
    <w:rsid w:val="0063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EA"/>
  </w:style>
  <w:style w:type="paragraph" w:styleId="Footer">
    <w:name w:val="footer"/>
    <w:basedOn w:val="Normal"/>
    <w:link w:val="FooterChar"/>
    <w:uiPriority w:val="99"/>
    <w:unhideWhenUsed/>
    <w:rsid w:val="0074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EA"/>
  </w:style>
  <w:style w:type="character" w:styleId="CommentReference">
    <w:name w:val="annotation reference"/>
    <w:basedOn w:val="DefaultParagraphFont"/>
    <w:uiPriority w:val="99"/>
    <w:semiHidden/>
    <w:unhideWhenUsed/>
    <w:rsid w:val="00E02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C34365"/>
    <w:rPr>
      <w:i/>
      <w:iCs/>
    </w:rPr>
  </w:style>
  <w:style w:type="character" w:styleId="Hyperlink">
    <w:name w:val="Hyperlink"/>
    <w:basedOn w:val="DefaultParagraphFont"/>
    <w:uiPriority w:val="99"/>
    <w:unhideWhenUsed/>
    <w:rsid w:val="00F2402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750EA"/>
    <w:pPr>
      <w:spacing w:after="0" w:line="240" w:lineRule="auto"/>
    </w:pPr>
    <w:rPr>
      <w:noProof/>
      <w:lang w:val="fr-CA"/>
    </w:rPr>
  </w:style>
  <w:style w:type="character" w:styleId="Strong">
    <w:name w:val="Strong"/>
    <w:basedOn w:val="DefaultParagraphFont"/>
    <w:uiPriority w:val="22"/>
    <w:qFormat/>
    <w:rsid w:val="00FE242F"/>
    <w:rPr>
      <w:b/>
      <w:bCs/>
    </w:rPr>
  </w:style>
  <w:style w:type="character" w:customStyle="1" w:styleId="bolditalic1">
    <w:name w:val="bolditalic1"/>
    <w:basedOn w:val="DefaultParagraphFont"/>
    <w:rsid w:val="00FE242F"/>
    <w:rPr>
      <w:b/>
      <w:bCs/>
      <w:i/>
      <w:iCs/>
    </w:rPr>
  </w:style>
  <w:style w:type="character" w:customStyle="1" w:styleId="italic1">
    <w:name w:val="italic1"/>
    <w:basedOn w:val="DefaultParagraphFont"/>
    <w:rsid w:val="00FE242F"/>
    <w:rPr>
      <w:i/>
      <w:iCs/>
      <w:color w:val="777777"/>
    </w:rPr>
  </w:style>
  <w:style w:type="character" w:styleId="FollowedHyperlink">
    <w:name w:val="FollowedHyperlink"/>
    <w:basedOn w:val="DefaultParagraphFont"/>
    <w:uiPriority w:val="99"/>
    <w:semiHidden/>
    <w:unhideWhenUsed/>
    <w:rsid w:val="00F45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5385">
                  <w:marLeft w:val="160"/>
                  <w:marRight w:val="0"/>
                  <w:marTop w:val="2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7721">
                      <w:marLeft w:val="16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05">
                      <w:marLeft w:val="16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58170">
                  <w:marLeft w:val="160"/>
                  <w:marRight w:val="0"/>
                  <w:marTop w:val="2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801">
                      <w:marLeft w:val="16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8868-4E6D-4B6C-9D8F-CE172D04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DFO-MPO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DFO-MPO</dc:creator>
  <cp:lastModifiedBy>Abbott, Liam</cp:lastModifiedBy>
  <cp:revision>6</cp:revision>
  <dcterms:created xsi:type="dcterms:W3CDTF">2019-06-05T18:02:00Z</dcterms:created>
  <dcterms:modified xsi:type="dcterms:W3CDTF">2019-06-13T13:12:00Z</dcterms:modified>
</cp:coreProperties>
</file>